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56B834" w14:textId="2EA61F69" w:rsidR="001A5B19" w:rsidRPr="004F2C6D" w:rsidRDefault="001A5B19" w:rsidP="00EE3228">
      <w:pPr>
        <w:pBdr>
          <w:bottom w:val="double" w:sz="4" w:space="1" w:color="auto"/>
        </w:pBdr>
        <w:spacing w:after="0" w:line="240" w:lineRule="auto"/>
        <w:ind w:left="2160" w:hanging="2160"/>
        <w:rPr>
          <w:rFonts w:ascii="Arial" w:hAnsi="Arial" w:cs="Arial"/>
          <w:b/>
        </w:rPr>
      </w:pPr>
      <w:r w:rsidRPr="004F2C6D">
        <w:rPr>
          <w:rFonts w:ascii="Arial" w:hAnsi="Arial" w:cs="Arial"/>
          <w:b/>
        </w:rPr>
        <w:t xml:space="preserve">NAZIV KORISNIKA: </w:t>
      </w:r>
      <w:r w:rsidRPr="004F2C6D">
        <w:rPr>
          <w:rFonts w:ascii="Arial" w:hAnsi="Arial" w:cs="Arial"/>
          <w:b/>
        </w:rPr>
        <w:tab/>
      </w:r>
      <w:r w:rsidR="00440DD7">
        <w:rPr>
          <w:rFonts w:ascii="Arial" w:hAnsi="Arial" w:cs="Arial"/>
          <w:b/>
        </w:rPr>
        <w:t xml:space="preserve">003 </w:t>
      </w:r>
      <w:r w:rsidRPr="004F2C6D">
        <w:rPr>
          <w:rFonts w:ascii="Arial" w:hAnsi="Arial" w:cs="Arial"/>
          <w:b/>
        </w:rPr>
        <w:t>UPRAVNI ODJEL ZA PROSTORNO UREĐENJE, GRADITELJSTVO I ZAŠTITU OKOLIŠA</w:t>
      </w:r>
    </w:p>
    <w:p w14:paraId="15E57C5C" w14:textId="77777777" w:rsidR="001A5B19" w:rsidRPr="004F2C6D" w:rsidRDefault="001A5B19" w:rsidP="009F2EDF">
      <w:pPr>
        <w:spacing w:after="0" w:line="240" w:lineRule="auto"/>
        <w:rPr>
          <w:rFonts w:ascii="Arial" w:hAnsi="Arial" w:cs="Arial"/>
          <w:b/>
          <w:sz w:val="20"/>
          <w:szCs w:val="20"/>
        </w:rPr>
      </w:pPr>
    </w:p>
    <w:p w14:paraId="79492E80" w14:textId="4719954A" w:rsidR="00B41CD7" w:rsidRPr="004F2C6D" w:rsidRDefault="00B41CD7" w:rsidP="00B41CD7">
      <w:pPr>
        <w:spacing w:after="0" w:line="240" w:lineRule="auto"/>
        <w:rPr>
          <w:rFonts w:ascii="Arial" w:hAnsi="Arial" w:cs="Arial"/>
          <w:b/>
          <w:sz w:val="20"/>
          <w:szCs w:val="20"/>
        </w:rPr>
      </w:pPr>
      <w:r w:rsidRPr="004F2C6D">
        <w:rPr>
          <w:rFonts w:ascii="Arial" w:hAnsi="Arial" w:cs="Arial"/>
          <w:b/>
          <w:sz w:val="20"/>
          <w:szCs w:val="20"/>
        </w:rPr>
        <w:t>SAŽETAK DJELOKRUGA RADA:</w:t>
      </w:r>
    </w:p>
    <w:p w14:paraId="2437753F" w14:textId="77777777" w:rsidR="000D4FC6" w:rsidRPr="004F2C6D" w:rsidRDefault="000D4FC6" w:rsidP="000D4FC6">
      <w:pPr>
        <w:tabs>
          <w:tab w:val="left" w:pos="8040"/>
        </w:tabs>
        <w:spacing w:after="0" w:line="240" w:lineRule="auto"/>
        <w:rPr>
          <w:rFonts w:ascii="Arial" w:hAnsi="Arial" w:cs="Arial"/>
          <w:sz w:val="20"/>
          <w:szCs w:val="20"/>
        </w:rPr>
      </w:pPr>
      <w:r w:rsidRPr="004F2C6D">
        <w:rPr>
          <w:rFonts w:ascii="Arial" w:hAnsi="Arial" w:cs="Arial"/>
          <w:sz w:val="20"/>
          <w:szCs w:val="20"/>
        </w:rPr>
        <w:t>Upravni odjel za prostorno uređenje, graditeljstvo i zaštitu okoliša obavlja upravne i stručne poslove koji se odnose na:</w:t>
      </w:r>
    </w:p>
    <w:p w14:paraId="7E99A80E" w14:textId="77777777" w:rsidR="000D4FC6" w:rsidRPr="004F2C6D" w:rsidRDefault="000D4FC6" w:rsidP="000D4FC6">
      <w:pPr>
        <w:tabs>
          <w:tab w:val="left" w:pos="8040"/>
        </w:tabs>
        <w:spacing w:after="0" w:line="240" w:lineRule="auto"/>
        <w:rPr>
          <w:rFonts w:ascii="Arial" w:hAnsi="Arial" w:cs="Arial"/>
          <w:sz w:val="20"/>
          <w:szCs w:val="20"/>
        </w:rPr>
      </w:pPr>
    </w:p>
    <w:p w14:paraId="67D12DCD"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izdavanje akata prostornog uređenja i gradnje;</w:t>
      </w:r>
    </w:p>
    <w:p w14:paraId="5ED6F01B"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vođenje postupka donošenja odluka o izradi i donošenju dokumenata prostornog uređenja županijske razine;</w:t>
      </w:r>
    </w:p>
    <w:p w14:paraId="76C62574"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obavljanje poslova vezanih za procjenu vrijednosti nekretnina, te rad Procjeniteljskog povjerenstva Primorsko-goranske županije;</w:t>
      </w:r>
    </w:p>
    <w:p w14:paraId="2A97D7B1"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izradu i provođenje dokumenata zaštite okoliša i podnošenje izvješća nadležnim tijelima;</w:t>
      </w:r>
    </w:p>
    <w:p w14:paraId="1E3A6138"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izdavanje akata temeljem propisa o zaštiti okoliša, prirode, voda i o gospodarenju otpadom;</w:t>
      </w:r>
    </w:p>
    <w:p w14:paraId="40B0527F"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koordiniranje aktivnosti na zaštiti okoliša određene posebnim zakonima i drugim propisima;</w:t>
      </w:r>
    </w:p>
    <w:p w14:paraId="4759B1F8"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vođenje propisanih evidencija o stanju okoliša i emisijama u okoliš;</w:t>
      </w:r>
    </w:p>
    <w:p w14:paraId="570D5D25"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davanje koncesija za zaštićena područja prirode;</w:t>
      </w:r>
    </w:p>
    <w:p w14:paraId="36BB3D6B"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vođenje drugostupanjskog upravnog postupka povodom žalbi na rješenja jedinica lokalne samouprave;</w:t>
      </w:r>
    </w:p>
    <w:p w14:paraId="482FF7B4"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praćenje i koordiniranje rada trgovačkih društava i ustanova iz nadležnosti Upravnog odjela, a kojima je Županija član ili (su)osnivač, te podnošenje izvješća o njihovom radu;</w:t>
      </w:r>
    </w:p>
    <w:p w14:paraId="733E9951"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predlaganje i kandidiranje projekata od interesa za Županiju i obavljanje stručnih poslova vezanih za programe Europske unije i Republike Hrvatske;</w:t>
      </w:r>
    </w:p>
    <w:p w14:paraId="438CABF7" w14:textId="77777777" w:rsidR="000D4FC6" w:rsidRPr="004F2C6D" w:rsidRDefault="000D4FC6" w:rsidP="00E617E3">
      <w:pPr>
        <w:numPr>
          <w:ilvl w:val="0"/>
          <w:numId w:val="17"/>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sudjelovanje u izradi strateških i ostalih dokumenata Županije;</w:t>
      </w:r>
    </w:p>
    <w:p w14:paraId="06AE002B" w14:textId="77777777" w:rsidR="000D4FC6" w:rsidRPr="004F2C6D" w:rsidRDefault="000D4FC6" w:rsidP="000D4FC6">
      <w:pPr>
        <w:tabs>
          <w:tab w:val="left" w:pos="8040"/>
        </w:tabs>
        <w:spacing w:after="0" w:line="240" w:lineRule="auto"/>
        <w:rPr>
          <w:rFonts w:ascii="Arial" w:hAnsi="Arial" w:cs="Arial"/>
          <w:sz w:val="20"/>
          <w:szCs w:val="20"/>
        </w:rPr>
      </w:pPr>
    </w:p>
    <w:p w14:paraId="5C493880" w14:textId="77777777" w:rsidR="000D4FC6" w:rsidRPr="004F2C6D" w:rsidRDefault="000D4FC6" w:rsidP="000D4FC6">
      <w:pPr>
        <w:tabs>
          <w:tab w:val="left" w:pos="8040"/>
        </w:tabs>
        <w:spacing w:after="0" w:line="240" w:lineRule="auto"/>
        <w:rPr>
          <w:rFonts w:ascii="Arial" w:hAnsi="Arial" w:cs="Arial"/>
          <w:sz w:val="20"/>
          <w:szCs w:val="20"/>
        </w:rPr>
      </w:pPr>
      <w:r w:rsidRPr="004F2C6D">
        <w:rPr>
          <w:rFonts w:ascii="Arial" w:hAnsi="Arial" w:cs="Arial"/>
          <w:sz w:val="20"/>
          <w:szCs w:val="20"/>
        </w:rPr>
        <w:t>te povjerene poslove državne uprave iz imovinsko-pravnog područja koji se odnose na:</w:t>
      </w:r>
    </w:p>
    <w:p w14:paraId="00098043" w14:textId="77777777" w:rsidR="000D4FC6" w:rsidRPr="004F2C6D" w:rsidRDefault="000D4FC6" w:rsidP="000D4FC6">
      <w:pPr>
        <w:tabs>
          <w:tab w:val="left" w:pos="8040"/>
        </w:tabs>
        <w:spacing w:after="0" w:line="240" w:lineRule="auto"/>
        <w:rPr>
          <w:rFonts w:ascii="Arial" w:hAnsi="Arial" w:cs="Arial"/>
          <w:sz w:val="20"/>
          <w:szCs w:val="20"/>
        </w:rPr>
      </w:pPr>
    </w:p>
    <w:p w14:paraId="078A4430" w14:textId="77777777" w:rsidR="000D4FC6" w:rsidRPr="004F2C6D" w:rsidRDefault="000D4FC6" w:rsidP="00E617E3">
      <w:pPr>
        <w:numPr>
          <w:ilvl w:val="0"/>
          <w:numId w:val="18"/>
        </w:numPr>
        <w:tabs>
          <w:tab w:val="left" w:pos="284"/>
        </w:tabs>
        <w:spacing w:after="0" w:line="240" w:lineRule="auto"/>
        <w:ind w:left="567" w:hanging="567"/>
        <w:rPr>
          <w:rFonts w:ascii="Arial" w:hAnsi="Arial" w:cs="Arial"/>
          <w:sz w:val="20"/>
          <w:szCs w:val="20"/>
        </w:rPr>
      </w:pPr>
      <w:r w:rsidRPr="004F2C6D">
        <w:rPr>
          <w:rFonts w:ascii="Arial" w:hAnsi="Arial" w:cs="Arial"/>
          <w:sz w:val="20"/>
          <w:szCs w:val="20"/>
        </w:rPr>
        <w:t>izvlaštenje nekretnina;</w:t>
      </w:r>
    </w:p>
    <w:p w14:paraId="5E66A19B" w14:textId="77777777" w:rsidR="000D4FC6" w:rsidRPr="004F2C6D" w:rsidRDefault="000D4FC6" w:rsidP="00E617E3">
      <w:pPr>
        <w:numPr>
          <w:ilvl w:val="0"/>
          <w:numId w:val="18"/>
        </w:numPr>
        <w:tabs>
          <w:tab w:val="left" w:pos="284"/>
        </w:tabs>
        <w:spacing w:after="0" w:line="240" w:lineRule="auto"/>
        <w:ind w:left="567" w:hanging="567"/>
        <w:rPr>
          <w:rFonts w:ascii="Arial" w:hAnsi="Arial" w:cs="Arial"/>
          <w:sz w:val="20"/>
          <w:szCs w:val="20"/>
        </w:rPr>
      </w:pPr>
      <w:r w:rsidRPr="004F2C6D">
        <w:rPr>
          <w:rFonts w:ascii="Arial" w:hAnsi="Arial" w:cs="Arial"/>
          <w:sz w:val="20"/>
          <w:szCs w:val="20"/>
        </w:rPr>
        <w:t>prijenos neizgrađenog građevinskog zemljišta u vlasništvo jedinici lokalne samouprave;</w:t>
      </w:r>
    </w:p>
    <w:p w14:paraId="22529956" w14:textId="77777777" w:rsidR="000D4FC6" w:rsidRPr="004F2C6D" w:rsidRDefault="000D4FC6" w:rsidP="00E617E3">
      <w:pPr>
        <w:numPr>
          <w:ilvl w:val="0"/>
          <w:numId w:val="18"/>
        </w:numPr>
        <w:tabs>
          <w:tab w:val="left" w:pos="284"/>
        </w:tabs>
        <w:spacing w:after="0" w:line="240" w:lineRule="auto"/>
        <w:ind w:left="567" w:hanging="567"/>
        <w:rPr>
          <w:rFonts w:ascii="Arial" w:hAnsi="Arial" w:cs="Arial"/>
          <w:sz w:val="20"/>
          <w:szCs w:val="20"/>
        </w:rPr>
      </w:pPr>
      <w:r w:rsidRPr="004F2C6D">
        <w:rPr>
          <w:rFonts w:ascii="Arial" w:hAnsi="Arial" w:cs="Arial"/>
          <w:sz w:val="20"/>
          <w:szCs w:val="20"/>
        </w:rPr>
        <w:t>utvrđivanje prava na naknadu za imovinu oduzetu za vrijeme jugoslavenske komunističke vladavine;</w:t>
      </w:r>
    </w:p>
    <w:p w14:paraId="55D13A54" w14:textId="77777777" w:rsidR="000D4FC6" w:rsidRPr="004F2C6D" w:rsidRDefault="000D4FC6" w:rsidP="00E617E3">
      <w:pPr>
        <w:numPr>
          <w:ilvl w:val="0"/>
          <w:numId w:val="18"/>
        </w:numPr>
        <w:tabs>
          <w:tab w:val="left" w:pos="284"/>
        </w:tabs>
        <w:spacing w:after="0" w:line="240" w:lineRule="auto"/>
        <w:ind w:left="567" w:hanging="567"/>
        <w:rPr>
          <w:rFonts w:ascii="Arial" w:hAnsi="Arial" w:cs="Arial"/>
          <w:sz w:val="20"/>
          <w:szCs w:val="20"/>
        </w:rPr>
      </w:pPr>
      <w:r w:rsidRPr="004F2C6D">
        <w:rPr>
          <w:rFonts w:ascii="Arial" w:hAnsi="Arial" w:cs="Arial"/>
          <w:sz w:val="20"/>
          <w:szCs w:val="20"/>
        </w:rPr>
        <w:t>utvrđivanje statusa optantske imovine;</w:t>
      </w:r>
    </w:p>
    <w:p w14:paraId="56B78A4C"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b/>
          <w:sz w:val="20"/>
          <w:szCs w:val="20"/>
        </w:rPr>
      </w:pPr>
      <w:r w:rsidRPr="004F2C6D">
        <w:rPr>
          <w:rFonts w:ascii="Arial" w:hAnsi="Arial" w:cs="Arial"/>
          <w:sz w:val="20"/>
          <w:szCs w:val="20"/>
        </w:rPr>
        <w:t>rješavanje o statusnim pravima izbjeglica, prognanika i povratnika, te o njihovu pravu na stambeno zbrinjavanje.</w:t>
      </w:r>
      <w:r w:rsidRPr="004F2C6D">
        <w:rPr>
          <w:rFonts w:ascii="Arial" w:hAnsi="Arial" w:cs="Arial"/>
          <w:sz w:val="20"/>
          <w:szCs w:val="20"/>
        </w:rPr>
        <w:br/>
      </w:r>
    </w:p>
    <w:p w14:paraId="5A416105" w14:textId="77777777" w:rsidR="000D4FC6" w:rsidRPr="004F2C6D" w:rsidRDefault="000D4FC6" w:rsidP="000D4FC6">
      <w:pPr>
        <w:tabs>
          <w:tab w:val="left" w:pos="8040"/>
        </w:tabs>
        <w:spacing w:after="0" w:line="240" w:lineRule="auto"/>
        <w:rPr>
          <w:rFonts w:ascii="Arial" w:hAnsi="Arial" w:cs="Arial"/>
          <w:b/>
          <w:sz w:val="20"/>
          <w:szCs w:val="20"/>
        </w:rPr>
      </w:pPr>
      <w:r w:rsidRPr="004F2C6D">
        <w:rPr>
          <w:rFonts w:ascii="Arial" w:hAnsi="Arial" w:cs="Arial"/>
          <w:b/>
          <w:sz w:val="20"/>
          <w:szCs w:val="20"/>
        </w:rPr>
        <w:t>PRORAČUNSKI KORISNICI IZ DJELOKRUGA RADA:</w:t>
      </w:r>
      <w:r w:rsidRPr="004F2C6D">
        <w:rPr>
          <w:rFonts w:ascii="Arial" w:hAnsi="Arial" w:cs="Arial"/>
          <w:b/>
          <w:sz w:val="20"/>
          <w:szCs w:val="20"/>
        </w:rPr>
        <w:tab/>
      </w:r>
    </w:p>
    <w:p w14:paraId="1933EDBC" w14:textId="77777777" w:rsidR="000D4FC6" w:rsidRPr="004F2C6D" w:rsidRDefault="000D4FC6" w:rsidP="000D4FC6">
      <w:pPr>
        <w:spacing w:after="0" w:line="240" w:lineRule="auto"/>
        <w:jc w:val="both"/>
        <w:rPr>
          <w:rFonts w:ascii="Arial" w:hAnsi="Arial" w:cs="Arial"/>
          <w:sz w:val="20"/>
          <w:szCs w:val="20"/>
        </w:rPr>
      </w:pPr>
      <w:r w:rsidRPr="004F2C6D">
        <w:rPr>
          <w:rFonts w:ascii="Arial" w:hAnsi="Arial" w:cs="Arial"/>
          <w:sz w:val="20"/>
          <w:szCs w:val="20"/>
        </w:rPr>
        <w:t>Upravni odjel prati i koordinira rad Javne ustanove „Zavod za prostorno uređenje Primorsko-goranske županije“ i Javne ustanove "Priroda".</w:t>
      </w:r>
    </w:p>
    <w:p w14:paraId="783414DE" w14:textId="77777777" w:rsidR="000D4FC6" w:rsidRPr="004F2C6D" w:rsidRDefault="000D4FC6" w:rsidP="000D4FC6">
      <w:pPr>
        <w:spacing w:after="0" w:line="240" w:lineRule="auto"/>
        <w:rPr>
          <w:rFonts w:ascii="Arial" w:hAnsi="Arial" w:cs="Arial"/>
          <w:sz w:val="20"/>
          <w:szCs w:val="20"/>
        </w:rPr>
      </w:pPr>
    </w:p>
    <w:p w14:paraId="0111851C" w14:textId="77777777" w:rsidR="000D4FC6" w:rsidRPr="004F2C6D" w:rsidRDefault="000D4FC6" w:rsidP="000D4FC6">
      <w:pPr>
        <w:spacing w:after="0" w:line="240" w:lineRule="auto"/>
        <w:rPr>
          <w:rFonts w:ascii="Arial" w:hAnsi="Arial" w:cs="Arial"/>
          <w:b/>
          <w:sz w:val="20"/>
          <w:szCs w:val="20"/>
        </w:rPr>
      </w:pPr>
      <w:r w:rsidRPr="004F2C6D">
        <w:rPr>
          <w:rFonts w:ascii="Arial" w:hAnsi="Arial" w:cs="Arial"/>
          <w:b/>
          <w:sz w:val="20"/>
          <w:szCs w:val="20"/>
        </w:rPr>
        <w:t>ORGANIZACIJSKA STRUKTURA:</w:t>
      </w:r>
    </w:p>
    <w:p w14:paraId="182C2B69" w14:textId="77777777" w:rsidR="000D4FC6" w:rsidRPr="004F2C6D" w:rsidRDefault="000D4FC6" w:rsidP="000D4FC6">
      <w:pPr>
        <w:spacing w:after="0" w:line="240" w:lineRule="auto"/>
        <w:rPr>
          <w:rFonts w:ascii="Arial" w:hAnsi="Arial" w:cs="Arial"/>
          <w:sz w:val="20"/>
          <w:szCs w:val="20"/>
        </w:rPr>
      </w:pPr>
      <w:r w:rsidRPr="004F2C6D">
        <w:rPr>
          <w:rFonts w:ascii="Arial" w:hAnsi="Arial" w:cs="Arial"/>
          <w:sz w:val="20"/>
          <w:szCs w:val="20"/>
        </w:rPr>
        <w:t>Upravni odjel za prostorno uređenje, graditeljstvo i zaštitu okoliša navedene poslove obavlja na deset lokacija u sjedištu Odjela u Rijeci i šest ispostava te dva izdvojena mjesta rada i to:</w:t>
      </w:r>
    </w:p>
    <w:p w14:paraId="718A2360" w14:textId="77777777" w:rsidR="000D4FC6" w:rsidRPr="004F2C6D" w:rsidRDefault="000D4FC6" w:rsidP="000D4FC6">
      <w:pPr>
        <w:spacing w:after="0" w:line="240" w:lineRule="auto"/>
        <w:rPr>
          <w:rFonts w:ascii="Arial" w:hAnsi="Arial" w:cs="Arial"/>
          <w:sz w:val="20"/>
          <w:szCs w:val="20"/>
        </w:rPr>
      </w:pPr>
    </w:p>
    <w:p w14:paraId="5B7C031C"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 xml:space="preserve">u sjedištu Odjela u Rijeci, Riva 10 – poslove prostornog uređenja i gradnje za područje gradova Bakra, </w:t>
      </w:r>
      <w:proofErr w:type="spellStart"/>
      <w:r w:rsidRPr="004F2C6D">
        <w:rPr>
          <w:rFonts w:ascii="Arial" w:hAnsi="Arial" w:cs="Arial"/>
          <w:sz w:val="20"/>
          <w:szCs w:val="20"/>
        </w:rPr>
        <w:t>Kastva</w:t>
      </w:r>
      <w:proofErr w:type="spellEnd"/>
      <w:r w:rsidRPr="004F2C6D">
        <w:rPr>
          <w:rFonts w:ascii="Arial" w:hAnsi="Arial" w:cs="Arial"/>
          <w:sz w:val="20"/>
          <w:szCs w:val="20"/>
        </w:rPr>
        <w:t xml:space="preserve"> i Kraljevice, te općina Čavle, Jelenje, Klana, </w:t>
      </w:r>
      <w:proofErr w:type="spellStart"/>
      <w:r w:rsidRPr="004F2C6D">
        <w:rPr>
          <w:rFonts w:ascii="Arial" w:hAnsi="Arial" w:cs="Arial"/>
          <w:sz w:val="20"/>
          <w:szCs w:val="20"/>
        </w:rPr>
        <w:t>Kostrena</w:t>
      </w:r>
      <w:proofErr w:type="spellEnd"/>
      <w:r w:rsidRPr="004F2C6D">
        <w:rPr>
          <w:rFonts w:ascii="Arial" w:hAnsi="Arial" w:cs="Arial"/>
          <w:sz w:val="20"/>
          <w:szCs w:val="20"/>
        </w:rPr>
        <w:t xml:space="preserve"> i </w:t>
      </w:r>
      <w:proofErr w:type="spellStart"/>
      <w:r w:rsidRPr="004F2C6D">
        <w:rPr>
          <w:rFonts w:ascii="Arial" w:hAnsi="Arial" w:cs="Arial"/>
          <w:sz w:val="20"/>
          <w:szCs w:val="20"/>
        </w:rPr>
        <w:t>Viškovo</w:t>
      </w:r>
      <w:proofErr w:type="spellEnd"/>
      <w:r w:rsidRPr="004F2C6D">
        <w:rPr>
          <w:rFonts w:ascii="Arial" w:hAnsi="Arial" w:cs="Arial"/>
          <w:sz w:val="20"/>
          <w:szCs w:val="20"/>
        </w:rPr>
        <w:t>, a procjene vrijednosti nekretnina, zaštite okoliša i prirode te drugostupanjskog upravnog postupka za područje cijele Županije;</w:t>
      </w:r>
    </w:p>
    <w:p w14:paraId="3F903AB0"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b/>
          <w:sz w:val="20"/>
          <w:szCs w:val="20"/>
        </w:rPr>
      </w:pPr>
      <w:r w:rsidRPr="004F2C6D">
        <w:rPr>
          <w:rFonts w:ascii="Arial" w:hAnsi="Arial" w:cs="Arial"/>
          <w:sz w:val="20"/>
          <w:szCs w:val="20"/>
        </w:rPr>
        <w:t xml:space="preserve">u Rijeci, Splitska 2 – imovinsko-pravne poslove za područje gradova Bakra, </w:t>
      </w:r>
      <w:proofErr w:type="spellStart"/>
      <w:r w:rsidRPr="004F2C6D">
        <w:rPr>
          <w:rFonts w:ascii="Arial" w:hAnsi="Arial" w:cs="Arial"/>
          <w:sz w:val="20"/>
          <w:szCs w:val="20"/>
        </w:rPr>
        <w:t>Kastva</w:t>
      </w:r>
      <w:proofErr w:type="spellEnd"/>
      <w:r w:rsidRPr="004F2C6D">
        <w:rPr>
          <w:rFonts w:ascii="Arial" w:hAnsi="Arial" w:cs="Arial"/>
          <w:sz w:val="20"/>
          <w:szCs w:val="20"/>
        </w:rPr>
        <w:t xml:space="preserve"> i Kraljevice, te općina Čavle, Jelenje, Klana, </w:t>
      </w:r>
      <w:proofErr w:type="spellStart"/>
      <w:r w:rsidRPr="004F2C6D">
        <w:rPr>
          <w:rFonts w:ascii="Arial" w:hAnsi="Arial" w:cs="Arial"/>
          <w:sz w:val="20"/>
          <w:szCs w:val="20"/>
        </w:rPr>
        <w:t>Kostrena</w:t>
      </w:r>
      <w:proofErr w:type="spellEnd"/>
      <w:r w:rsidRPr="004F2C6D">
        <w:rPr>
          <w:rFonts w:ascii="Arial" w:hAnsi="Arial" w:cs="Arial"/>
          <w:sz w:val="20"/>
          <w:szCs w:val="20"/>
        </w:rPr>
        <w:t xml:space="preserve"> i </w:t>
      </w:r>
      <w:proofErr w:type="spellStart"/>
      <w:r w:rsidRPr="004F2C6D">
        <w:rPr>
          <w:rFonts w:ascii="Arial" w:hAnsi="Arial" w:cs="Arial"/>
          <w:sz w:val="20"/>
          <w:szCs w:val="20"/>
        </w:rPr>
        <w:t>Viškovo</w:t>
      </w:r>
      <w:proofErr w:type="spellEnd"/>
      <w:r w:rsidRPr="004F2C6D">
        <w:rPr>
          <w:rFonts w:ascii="Arial" w:hAnsi="Arial" w:cs="Arial"/>
          <w:sz w:val="20"/>
          <w:szCs w:val="20"/>
        </w:rPr>
        <w:t>;</w:t>
      </w:r>
    </w:p>
    <w:p w14:paraId="1B2852E6"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b/>
          <w:sz w:val="20"/>
          <w:szCs w:val="20"/>
        </w:rPr>
      </w:pPr>
      <w:r w:rsidRPr="004F2C6D">
        <w:rPr>
          <w:rFonts w:ascii="Arial" w:hAnsi="Arial" w:cs="Arial"/>
          <w:sz w:val="20"/>
          <w:szCs w:val="20"/>
        </w:rPr>
        <w:t>u Crikvenici – poslove prostornog uređenja i gradnje te imovinsko-pravne poslove za područje gradova Crikvenica i Novi Vinodolski te Vinodolske općine;</w:t>
      </w:r>
    </w:p>
    <w:p w14:paraId="7500F6AD"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b/>
          <w:sz w:val="20"/>
          <w:szCs w:val="20"/>
        </w:rPr>
      </w:pPr>
      <w:r w:rsidRPr="004F2C6D">
        <w:rPr>
          <w:rFonts w:ascii="Arial" w:hAnsi="Arial" w:cs="Arial"/>
          <w:sz w:val="20"/>
          <w:szCs w:val="20"/>
        </w:rPr>
        <w:t xml:space="preserve">u Delnicama – poslove prostornog uređenja i gradnje za područje grada Delnica te općina Brod </w:t>
      </w:r>
      <w:proofErr w:type="spellStart"/>
      <w:r w:rsidRPr="004F2C6D">
        <w:rPr>
          <w:rFonts w:ascii="Arial" w:hAnsi="Arial" w:cs="Arial"/>
          <w:sz w:val="20"/>
          <w:szCs w:val="20"/>
        </w:rPr>
        <w:t>Moravice</w:t>
      </w:r>
      <w:proofErr w:type="spellEnd"/>
      <w:r w:rsidRPr="004F2C6D">
        <w:rPr>
          <w:rFonts w:ascii="Arial" w:hAnsi="Arial" w:cs="Arial"/>
          <w:sz w:val="20"/>
          <w:szCs w:val="20"/>
        </w:rPr>
        <w:t xml:space="preserve">, </w:t>
      </w:r>
      <w:proofErr w:type="spellStart"/>
      <w:r w:rsidRPr="004F2C6D">
        <w:rPr>
          <w:rFonts w:ascii="Arial" w:hAnsi="Arial" w:cs="Arial"/>
          <w:sz w:val="20"/>
          <w:szCs w:val="20"/>
        </w:rPr>
        <w:t>Fužine</w:t>
      </w:r>
      <w:proofErr w:type="spellEnd"/>
      <w:r w:rsidRPr="004F2C6D">
        <w:rPr>
          <w:rFonts w:ascii="Arial" w:hAnsi="Arial" w:cs="Arial"/>
          <w:sz w:val="20"/>
          <w:szCs w:val="20"/>
        </w:rPr>
        <w:t xml:space="preserve">, Lokve, </w:t>
      </w:r>
      <w:proofErr w:type="spellStart"/>
      <w:r w:rsidRPr="004F2C6D">
        <w:rPr>
          <w:rFonts w:ascii="Arial" w:hAnsi="Arial" w:cs="Arial"/>
          <w:sz w:val="20"/>
          <w:szCs w:val="20"/>
        </w:rPr>
        <w:t>Mrkopalj</w:t>
      </w:r>
      <w:proofErr w:type="spellEnd"/>
      <w:r w:rsidRPr="004F2C6D">
        <w:rPr>
          <w:rFonts w:ascii="Arial" w:hAnsi="Arial" w:cs="Arial"/>
          <w:sz w:val="20"/>
          <w:szCs w:val="20"/>
        </w:rPr>
        <w:t xml:space="preserve">, Ravna Gora i Skrad te imovinsko-pravne poslove za područje gradova Čabra, Delnica i Vrbovskog te općina Brod </w:t>
      </w:r>
      <w:proofErr w:type="spellStart"/>
      <w:r w:rsidRPr="004F2C6D">
        <w:rPr>
          <w:rFonts w:ascii="Arial" w:hAnsi="Arial" w:cs="Arial"/>
          <w:sz w:val="20"/>
          <w:szCs w:val="20"/>
        </w:rPr>
        <w:t>Moravice</w:t>
      </w:r>
      <w:proofErr w:type="spellEnd"/>
      <w:r w:rsidRPr="004F2C6D">
        <w:rPr>
          <w:rFonts w:ascii="Arial" w:hAnsi="Arial" w:cs="Arial"/>
          <w:sz w:val="20"/>
          <w:szCs w:val="20"/>
        </w:rPr>
        <w:t xml:space="preserve">, </w:t>
      </w:r>
      <w:proofErr w:type="spellStart"/>
      <w:r w:rsidRPr="004F2C6D">
        <w:rPr>
          <w:rFonts w:ascii="Arial" w:hAnsi="Arial" w:cs="Arial"/>
          <w:sz w:val="20"/>
          <w:szCs w:val="20"/>
        </w:rPr>
        <w:t>Fužine</w:t>
      </w:r>
      <w:proofErr w:type="spellEnd"/>
      <w:r w:rsidRPr="004F2C6D">
        <w:rPr>
          <w:rFonts w:ascii="Arial" w:hAnsi="Arial" w:cs="Arial"/>
          <w:sz w:val="20"/>
          <w:szCs w:val="20"/>
        </w:rPr>
        <w:t xml:space="preserve">, Lokve, </w:t>
      </w:r>
      <w:proofErr w:type="spellStart"/>
      <w:r w:rsidRPr="004F2C6D">
        <w:rPr>
          <w:rFonts w:ascii="Arial" w:hAnsi="Arial" w:cs="Arial"/>
          <w:sz w:val="20"/>
          <w:szCs w:val="20"/>
        </w:rPr>
        <w:t>Mrkopalj</w:t>
      </w:r>
      <w:proofErr w:type="spellEnd"/>
      <w:r w:rsidRPr="004F2C6D">
        <w:rPr>
          <w:rFonts w:ascii="Arial" w:hAnsi="Arial" w:cs="Arial"/>
          <w:sz w:val="20"/>
          <w:szCs w:val="20"/>
        </w:rPr>
        <w:t>, Ravna Gora i Skrad;</w:t>
      </w:r>
    </w:p>
    <w:p w14:paraId="410442BC"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b/>
          <w:sz w:val="20"/>
          <w:szCs w:val="20"/>
        </w:rPr>
      </w:pPr>
      <w:r w:rsidRPr="004F2C6D">
        <w:rPr>
          <w:rFonts w:ascii="Arial" w:hAnsi="Arial" w:cs="Arial"/>
          <w:sz w:val="20"/>
          <w:szCs w:val="20"/>
        </w:rPr>
        <w:t>u Čabru – poslove prostornog uređenja i gradnje za područje Grada Čabra;</w:t>
      </w:r>
    </w:p>
    <w:p w14:paraId="5B80F1C0"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b/>
          <w:sz w:val="20"/>
          <w:szCs w:val="20"/>
        </w:rPr>
      </w:pPr>
      <w:r w:rsidRPr="004F2C6D">
        <w:rPr>
          <w:rFonts w:ascii="Arial" w:hAnsi="Arial" w:cs="Arial"/>
          <w:sz w:val="20"/>
          <w:szCs w:val="20"/>
        </w:rPr>
        <w:t>u Vrbovskom – poslove prostornog uređenja i gradnje za područje Grada Vrbovskog;</w:t>
      </w:r>
    </w:p>
    <w:p w14:paraId="7CC72937"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 xml:space="preserve">u Krku – poslove prostornog uređenja i gradnje te imovinsko-pravne poslove za područje grada Krka te općina Baška, </w:t>
      </w:r>
      <w:proofErr w:type="spellStart"/>
      <w:r w:rsidRPr="004F2C6D">
        <w:rPr>
          <w:rFonts w:ascii="Arial" w:hAnsi="Arial" w:cs="Arial"/>
          <w:sz w:val="20"/>
          <w:szCs w:val="20"/>
        </w:rPr>
        <w:t>Dobrinj</w:t>
      </w:r>
      <w:proofErr w:type="spellEnd"/>
      <w:r w:rsidRPr="004F2C6D">
        <w:rPr>
          <w:rFonts w:ascii="Arial" w:hAnsi="Arial" w:cs="Arial"/>
          <w:sz w:val="20"/>
          <w:szCs w:val="20"/>
        </w:rPr>
        <w:t xml:space="preserve">, </w:t>
      </w:r>
      <w:proofErr w:type="spellStart"/>
      <w:r w:rsidRPr="004F2C6D">
        <w:rPr>
          <w:rFonts w:ascii="Arial" w:hAnsi="Arial" w:cs="Arial"/>
          <w:sz w:val="20"/>
          <w:szCs w:val="20"/>
        </w:rPr>
        <w:t>Malinska-Dubašnica</w:t>
      </w:r>
      <w:proofErr w:type="spellEnd"/>
      <w:r w:rsidRPr="004F2C6D">
        <w:rPr>
          <w:rFonts w:ascii="Arial" w:hAnsi="Arial" w:cs="Arial"/>
          <w:sz w:val="20"/>
          <w:szCs w:val="20"/>
        </w:rPr>
        <w:t>, Omišalj, Punat i Vrbnik;</w:t>
      </w:r>
    </w:p>
    <w:p w14:paraId="7F851458"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u Malom Lošinju – poslove prostornog uređenja i gradnje te imovinsko-pravne poslove za područje gradova Cres i Mali Lošinj;</w:t>
      </w:r>
    </w:p>
    <w:p w14:paraId="2F6A6D6E"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lastRenderedPageBreak/>
        <w:t xml:space="preserve">u Opatiji – poslove prostornog uređenja i gradnje te imovinsko-pravne poslove za područje Grada Opatije te općina Lovran, Matulji i </w:t>
      </w:r>
      <w:proofErr w:type="spellStart"/>
      <w:r w:rsidRPr="004F2C6D">
        <w:rPr>
          <w:rFonts w:ascii="Arial" w:hAnsi="Arial" w:cs="Arial"/>
          <w:sz w:val="20"/>
          <w:szCs w:val="20"/>
        </w:rPr>
        <w:t>Mošćenička</w:t>
      </w:r>
      <w:proofErr w:type="spellEnd"/>
      <w:r w:rsidRPr="004F2C6D">
        <w:rPr>
          <w:rFonts w:ascii="Arial" w:hAnsi="Arial" w:cs="Arial"/>
          <w:sz w:val="20"/>
          <w:szCs w:val="20"/>
        </w:rPr>
        <w:t xml:space="preserve"> Draga;</w:t>
      </w:r>
    </w:p>
    <w:p w14:paraId="20F4D95F" w14:textId="77777777" w:rsidR="000D4FC6" w:rsidRPr="004F2C6D" w:rsidRDefault="000D4FC6" w:rsidP="00E617E3">
      <w:pPr>
        <w:numPr>
          <w:ilvl w:val="0"/>
          <w:numId w:val="18"/>
        </w:numPr>
        <w:tabs>
          <w:tab w:val="left" w:pos="284"/>
        </w:tabs>
        <w:spacing w:after="0" w:line="240" w:lineRule="auto"/>
        <w:ind w:left="284" w:hanging="284"/>
        <w:rPr>
          <w:rFonts w:ascii="Arial" w:hAnsi="Arial" w:cs="Arial"/>
          <w:sz w:val="20"/>
          <w:szCs w:val="20"/>
        </w:rPr>
      </w:pPr>
      <w:r w:rsidRPr="004F2C6D">
        <w:rPr>
          <w:rFonts w:ascii="Arial" w:hAnsi="Arial" w:cs="Arial"/>
          <w:sz w:val="20"/>
          <w:szCs w:val="20"/>
        </w:rPr>
        <w:t>u Rabu – poslove prostornog uređenja i gradnje te imovinsko-pravne poslove za područje Grada Raba i Općine Lopar.</w:t>
      </w:r>
    </w:p>
    <w:p w14:paraId="373259DE" w14:textId="7CBDA934" w:rsidR="00A812CE" w:rsidRPr="004F2C6D" w:rsidRDefault="00A812CE" w:rsidP="00BC464E">
      <w:pPr>
        <w:spacing w:after="0" w:line="240" w:lineRule="auto"/>
        <w:rPr>
          <w:rFonts w:ascii="Arial" w:hAnsi="Arial" w:cs="Arial"/>
          <w:sz w:val="20"/>
          <w:szCs w:val="20"/>
        </w:rPr>
      </w:pPr>
    </w:p>
    <w:p w14:paraId="21AE6AF3" w14:textId="3C0BD080" w:rsidR="001A5B19" w:rsidRPr="004F2C6D" w:rsidRDefault="00D61B65" w:rsidP="009F2EDF">
      <w:pPr>
        <w:spacing w:after="0" w:line="240" w:lineRule="auto"/>
        <w:rPr>
          <w:rFonts w:ascii="Arial" w:hAnsi="Arial" w:cs="Arial"/>
          <w:b/>
          <w:sz w:val="20"/>
          <w:szCs w:val="20"/>
        </w:rPr>
      </w:pPr>
      <w:r w:rsidRPr="004F2C6D">
        <w:rPr>
          <w:rFonts w:ascii="Arial" w:hAnsi="Arial" w:cs="Arial"/>
          <w:b/>
          <w:sz w:val="20"/>
          <w:szCs w:val="20"/>
        </w:rPr>
        <w:t>IZVRŠENJE FIN</w:t>
      </w:r>
      <w:r w:rsidR="00872C3F" w:rsidRPr="004F2C6D">
        <w:rPr>
          <w:rFonts w:ascii="Arial" w:hAnsi="Arial" w:cs="Arial"/>
          <w:b/>
          <w:sz w:val="20"/>
          <w:szCs w:val="20"/>
        </w:rPr>
        <w:t xml:space="preserve">ANCIJSKOG PLAN ZA </w:t>
      </w:r>
      <w:r w:rsidR="00136400" w:rsidRPr="004F2C6D">
        <w:rPr>
          <w:rFonts w:ascii="Arial" w:hAnsi="Arial" w:cs="Arial"/>
          <w:b/>
          <w:sz w:val="20"/>
          <w:szCs w:val="20"/>
        </w:rPr>
        <w:t>2024</w:t>
      </w:r>
      <w:r w:rsidR="00054106" w:rsidRPr="004F2C6D">
        <w:rPr>
          <w:rFonts w:ascii="Arial" w:hAnsi="Arial" w:cs="Arial"/>
          <w:b/>
          <w:sz w:val="20"/>
          <w:szCs w:val="20"/>
        </w:rPr>
        <w:t>. GODINU:</w:t>
      </w:r>
    </w:p>
    <w:p w14:paraId="3B49A2D3" w14:textId="77777777" w:rsidR="00172795" w:rsidRPr="004F2C6D" w:rsidRDefault="00172795" w:rsidP="009F2EDF">
      <w:pPr>
        <w:spacing w:after="0" w:line="240" w:lineRule="auto"/>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9"/>
        <w:gridCol w:w="4521"/>
        <w:gridCol w:w="1701"/>
        <w:gridCol w:w="1765"/>
        <w:gridCol w:w="787"/>
      </w:tblGrid>
      <w:tr w:rsidR="004F2C6D" w:rsidRPr="004F2C6D" w14:paraId="5CDA6DED" w14:textId="77777777" w:rsidTr="00490F66">
        <w:trPr>
          <w:trHeight w:val="352"/>
          <w:jc w:val="center"/>
        </w:trPr>
        <w:tc>
          <w:tcPr>
            <w:tcW w:w="9513" w:type="dxa"/>
            <w:gridSpan w:val="5"/>
            <w:vAlign w:val="center"/>
          </w:tcPr>
          <w:p w14:paraId="12F85B7C"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GLAVA</w:t>
            </w:r>
            <w:r w:rsidR="00172795" w:rsidRPr="004F2C6D">
              <w:rPr>
                <w:rFonts w:ascii="Arial" w:hAnsi="Arial" w:cs="Arial"/>
                <w:b/>
                <w:sz w:val="18"/>
                <w:szCs w:val="18"/>
                <w:lang w:eastAsia="hr-HR"/>
              </w:rPr>
              <w:t>:</w:t>
            </w:r>
            <w:r w:rsidRPr="004F2C6D">
              <w:rPr>
                <w:rFonts w:ascii="Arial" w:hAnsi="Arial" w:cs="Arial"/>
                <w:b/>
                <w:sz w:val="18"/>
                <w:szCs w:val="18"/>
                <w:lang w:eastAsia="hr-HR"/>
              </w:rPr>
              <w:t xml:space="preserve"> </w:t>
            </w:r>
            <w:r w:rsidR="00172795" w:rsidRPr="004F2C6D">
              <w:rPr>
                <w:rFonts w:ascii="Arial" w:hAnsi="Arial" w:cs="Arial"/>
                <w:b/>
                <w:sz w:val="18"/>
                <w:szCs w:val="18"/>
                <w:lang w:eastAsia="hr-HR"/>
              </w:rPr>
              <w:t>0030</w:t>
            </w:r>
            <w:r w:rsidRPr="004F2C6D">
              <w:rPr>
                <w:rFonts w:ascii="Arial" w:hAnsi="Arial" w:cs="Arial"/>
                <w:b/>
                <w:sz w:val="18"/>
                <w:szCs w:val="18"/>
                <w:lang w:eastAsia="hr-HR"/>
              </w:rPr>
              <w:t>1  UPRAVNI ODJEL ZA PROSTORNO UREĐENJE, GRADITELJSTVO I ZAŠTITU OKOLIŠA</w:t>
            </w:r>
          </w:p>
        </w:tc>
      </w:tr>
      <w:tr w:rsidR="004F2C6D" w:rsidRPr="004F2C6D" w14:paraId="261CF0E7" w14:textId="77777777" w:rsidTr="00490F66">
        <w:trPr>
          <w:trHeight w:val="164"/>
          <w:jc w:val="center"/>
        </w:trPr>
        <w:tc>
          <w:tcPr>
            <w:tcW w:w="739" w:type="dxa"/>
            <w:vAlign w:val="center"/>
          </w:tcPr>
          <w:p w14:paraId="42B7FAAF" w14:textId="77777777" w:rsidR="001A5B19" w:rsidRPr="004F2C6D" w:rsidRDefault="001A5B19" w:rsidP="00A17E6C">
            <w:pPr>
              <w:spacing w:after="0" w:line="240" w:lineRule="auto"/>
              <w:rPr>
                <w:rFonts w:ascii="Arial" w:hAnsi="Arial" w:cs="Arial"/>
                <w:b/>
                <w:bCs/>
                <w:sz w:val="18"/>
                <w:szCs w:val="18"/>
              </w:rPr>
            </w:pPr>
            <w:proofErr w:type="spellStart"/>
            <w:r w:rsidRPr="004F2C6D">
              <w:rPr>
                <w:rFonts w:ascii="Arial" w:hAnsi="Arial" w:cs="Arial"/>
                <w:b/>
                <w:bCs/>
                <w:sz w:val="18"/>
                <w:szCs w:val="18"/>
              </w:rPr>
              <w:t>R.b</w:t>
            </w:r>
            <w:proofErr w:type="spellEnd"/>
            <w:r w:rsidRPr="004F2C6D">
              <w:rPr>
                <w:rFonts w:ascii="Arial" w:hAnsi="Arial" w:cs="Arial"/>
                <w:b/>
                <w:bCs/>
                <w:sz w:val="18"/>
                <w:szCs w:val="18"/>
              </w:rPr>
              <w:t>.</w:t>
            </w:r>
          </w:p>
        </w:tc>
        <w:tc>
          <w:tcPr>
            <w:tcW w:w="4521" w:type="dxa"/>
            <w:vAlign w:val="center"/>
          </w:tcPr>
          <w:p w14:paraId="2718E065"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Naziv programa</w:t>
            </w:r>
          </w:p>
        </w:tc>
        <w:tc>
          <w:tcPr>
            <w:tcW w:w="1701" w:type="dxa"/>
            <w:vAlign w:val="center"/>
          </w:tcPr>
          <w:p w14:paraId="00654DD9" w14:textId="00A95E55" w:rsidR="001A5B19" w:rsidRPr="004F2C6D" w:rsidRDefault="00D61B65" w:rsidP="00A17E6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Plan </w:t>
            </w:r>
            <w:r w:rsidR="004F4FC8"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001A5B19" w:rsidRPr="004F2C6D">
              <w:rPr>
                <w:rFonts w:ascii="Arial" w:hAnsi="Arial" w:cs="Arial"/>
                <w:b/>
                <w:sz w:val="18"/>
                <w:szCs w:val="18"/>
                <w:lang w:eastAsia="hr-HR"/>
              </w:rPr>
              <w:t>.</w:t>
            </w:r>
          </w:p>
        </w:tc>
        <w:tc>
          <w:tcPr>
            <w:tcW w:w="1765" w:type="dxa"/>
            <w:vAlign w:val="center"/>
          </w:tcPr>
          <w:p w14:paraId="4968386D" w14:textId="4A58D285" w:rsidR="001A5B19" w:rsidRPr="004F2C6D" w:rsidRDefault="00D61B65" w:rsidP="00A17E6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Izvršenje       </w:t>
            </w:r>
            <w:r w:rsidR="00C5391D" w:rsidRPr="004F2C6D">
              <w:rPr>
                <w:rFonts w:ascii="Arial" w:hAnsi="Arial" w:cs="Arial"/>
                <w:b/>
                <w:sz w:val="18"/>
                <w:szCs w:val="18"/>
                <w:lang w:eastAsia="hr-HR"/>
              </w:rPr>
              <w:t xml:space="preserve">    </w:t>
            </w:r>
            <w:r w:rsidR="00693FEB"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Pr="004F2C6D">
              <w:rPr>
                <w:rFonts w:ascii="Arial" w:hAnsi="Arial" w:cs="Arial"/>
                <w:b/>
                <w:sz w:val="18"/>
                <w:szCs w:val="18"/>
                <w:lang w:eastAsia="hr-HR"/>
              </w:rPr>
              <w:t>.</w:t>
            </w:r>
          </w:p>
        </w:tc>
        <w:tc>
          <w:tcPr>
            <w:tcW w:w="787" w:type="dxa"/>
            <w:vAlign w:val="center"/>
          </w:tcPr>
          <w:p w14:paraId="3E498916" w14:textId="77777777" w:rsidR="001A5B19" w:rsidRPr="004F2C6D" w:rsidRDefault="00D45AF8" w:rsidP="00A17E6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Indeks</w:t>
            </w:r>
          </w:p>
        </w:tc>
      </w:tr>
      <w:tr w:rsidR="004F2C6D" w:rsidRPr="004F2C6D" w14:paraId="11ACD38F" w14:textId="77777777" w:rsidTr="00490F66">
        <w:trPr>
          <w:trHeight w:val="256"/>
          <w:jc w:val="center"/>
        </w:trPr>
        <w:tc>
          <w:tcPr>
            <w:tcW w:w="739" w:type="dxa"/>
            <w:vAlign w:val="center"/>
          </w:tcPr>
          <w:p w14:paraId="3F529493" w14:textId="77777777" w:rsidR="001A5B19" w:rsidRPr="004F2C6D" w:rsidRDefault="001A5B19" w:rsidP="00A17E6C">
            <w:pPr>
              <w:spacing w:after="0" w:line="240" w:lineRule="auto"/>
              <w:jc w:val="center"/>
              <w:rPr>
                <w:rFonts w:ascii="Arial" w:hAnsi="Arial" w:cs="Arial"/>
                <w:bCs/>
                <w:sz w:val="18"/>
                <w:szCs w:val="18"/>
              </w:rPr>
            </w:pPr>
            <w:r w:rsidRPr="004F2C6D">
              <w:rPr>
                <w:rFonts w:ascii="Arial" w:hAnsi="Arial" w:cs="Arial"/>
                <w:bCs/>
                <w:sz w:val="18"/>
                <w:szCs w:val="18"/>
              </w:rPr>
              <w:t>1.</w:t>
            </w:r>
          </w:p>
        </w:tc>
        <w:tc>
          <w:tcPr>
            <w:tcW w:w="4521" w:type="dxa"/>
            <w:vAlign w:val="center"/>
          </w:tcPr>
          <w:p w14:paraId="5E1AB041" w14:textId="31BB7232" w:rsidR="001A5B19" w:rsidRPr="004F2C6D" w:rsidRDefault="00490F66" w:rsidP="00A17E6C">
            <w:pPr>
              <w:spacing w:after="0" w:line="240" w:lineRule="auto"/>
              <w:jc w:val="both"/>
              <w:rPr>
                <w:rFonts w:ascii="Arial" w:hAnsi="Arial" w:cs="Arial"/>
                <w:sz w:val="18"/>
                <w:szCs w:val="18"/>
                <w:lang w:eastAsia="hr-HR"/>
              </w:rPr>
            </w:pPr>
            <w:r w:rsidRPr="004F2C6D">
              <w:rPr>
                <w:rFonts w:ascii="Arial" w:hAnsi="Arial" w:cs="Arial"/>
                <w:sz w:val="18"/>
                <w:szCs w:val="18"/>
                <w:lang w:eastAsia="hr-HR"/>
              </w:rPr>
              <w:t>Javna uprava i administracija</w:t>
            </w:r>
          </w:p>
        </w:tc>
        <w:tc>
          <w:tcPr>
            <w:tcW w:w="1701" w:type="dxa"/>
            <w:vAlign w:val="center"/>
          </w:tcPr>
          <w:p w14:paraId="40E89A2F" w14:textId="5C458206" w:rsidR="001A5B19" w:rsidRPr="004F2C6D" w:rsidRDefault="009C6307"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39</w:t>
            </w:r>
            <w:r w:rsidR="00977415" w:rsidRPr="004F2C6D">
              <w:rPr>
                <w:rFonts w:ascii="Arial" w:hAnsi="Arial" w:cs="Arial"/>
                <w:i w:val="0"/>
                <w:iCs w:val="0"/>
                <w:color w:val="auto"/>
                <w:sz w:val="18"/>
                <w:szCs w:val="18"/>
                <w:lang w:eastAsia="hr-HR"/>
              </w:rPr>
              <w:t>.</w:t>
            </w:r>
            <w:r w:rsidRPr="004F2C6D">
              <w:rPr>
                <w:rFonts w:ascii="Arial" w:hAnsi="Arial" w:cs="Arial"/>
                <w:i w:val="0"/>
                <w:iCs w:val="0"/>
                <w:color w:val="auto"/>
                <w:sz w:val="18"/>
                <w:szCs w:val="18"/>
                <w:lang w:eastAsia="hr-HR"/>
              </w:rPr>
              <w:t>00</w:t>
            </w:r>
            <w:r w:rsidR="00490F66" w:rsidRPr="004F2C6D">
              <w:rPr>
                <w:rFonts w:ascii="Arial" w:hAnsi="Arial" w:cs="Arial"/>
                <w:i w:val="0"/>
                <w:iCs w:val="0"/>
                <w:color w:val="auto"/>
                <w:sz w:val="18"/>
                <w:szCs w:val="18"/>
                <w:lang w:eastAsia="hr-HR"/>
              </w:rPr>
              <w:t>0,00</w:t>
            </w:r>
          </w:p>
        </w:tc>
        <w:tc>
          <w:tcPr>
            <w:tcW w:w="1765" w:type="dxa"/>
            <w:vAlign w:val="center"/>
          </w:tcPr>
          <w:p w14:paraId="366FDE7B" w14:textId="16206820" w:rsidR="001A5B19" w:rsidRPr="004F2C6D" w:rsidRDefault="00144DB5"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35.886,48</w:t>
            </w:r>
          </w:p>
        </w:tc>
        <w:tc>
          <w:tcPr>
            <w:tcW w:w="787" w:type="dxa"/>
            <w:vAlign w:val="center"/>
          </w:tcPr>
          <w:p w14:paraId="7CB6F39D" w14:textId="3CC86FAE" w:rsidR="001A5B19" w:rsidRPr="004F2C6D" w:rsidRDefault="00144DB5"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 xml:space="preserve">  92,02</w:t>
            </w:r>
          </w:p>
        </w:tc>
      </w:tr>
      <w:tr w:rsidR="004F2C6D" w:rsidRPr="004F2C6D" w14:paraId="30C9F6E0" w14:textId="77777777" w:rsidTr="00490F66">
        <w:trPr>
          <w:trHeight w:val="182"/>
          <w:jc w:val="center"/>
        </w:trPr>
        <w:tc>
          <w:tcPr>
            <w:tcW w:w="739" w:type="dxa"/>
            <w:vAlign w:val="center"/>
          </w:tcPr>
          <w:p w14:paraId="2E3CE2CD" w14:textId="77777777" w:rsidR="001A5B19" w:rsidRPr="004F2C6D" w:rsidRDefault="001A5B19" w:rsidP="00A17E6C">
            <w:pPr>
              <w:spacing w:after="0" w:line="240" w:lineRule="auto"/>
              <w:jc w:val="center"/>
              <w:rPr>
                <w:rFonts w:ascii="Arial" w:hAnsi="Arial" w:cs="Arial"/>
                <w:bCs/>
                <w:sz w:val="18"/>
                <w:szCs w:val="18"/>
              </w:rPr>
            </w:pPr>
            <w:r w:rsidRPr="004F2C6D">
              <w:rPr>
                <w:rFonts w:ascii="Arial" w:hAnsi="Arial" w:cs="Arial"/>
                <w:bCs/>
                <w:sz w:val="18"/>
                <w:szCs w:val="18"/>
              </w:rPr>
              <w:t>2.</w:t>
            </w:r>
          </w:p>
        </w:tc>
        <w:tc>
          <w:tcPr>
            <w:tcW w:w="4521" w:type="dxa"/>
            <w:vAlign w:val="center"/>
          </w:tcPr>
          <w:p w14:paraId="70D5A1BE" w14:textId="77777777" w:rsidR="001A5B19" w:rsidRPr="004F2C6D" w:rsidRDefault="001A5B19" w:rsidP="00A17E6C">
            <w:pPr>
              <w:spacing w:after="0" w:line="240" w:lineRule="auto"/>
              <w:jc w:val="both"/>
              <w:rPr>
                <w:rFonts w:ascii="Arial" w:hAnsi="Arial" w:cs="Arial"/>
                <w:sz w:val="18"/>
                <w:szCs w:val="18"/>
                <w:lang w:eastAsia="hr-HR"/>
              </w:rPr>
            </w:pPr>
            <w:r w:rsidRPr="004F2C6D">
              <w:rPr>
                <w:rFonts w:ascii="Arial" w:hAnsi="Arial" w:cs="Arial"/>
                <w:sz w:val="18"/>
                <w:szCs w:val="18"/>
                <w:lang w:eastAsia="hr-HR"/>
              </w:rPr>
              <w:t>Dokumenti prostornog uređenja i gradnje</w:t>
            </w:r>
          </w:p>
        </w:tc>
        <w:tc>
          <w:tcPr>
            <w:tcW w:w="1701" w:type="dxa"/>
            <w:vAlign w:val="center"/>
          </w:tcPr>
          <w:p w14:paraId="4EAAFCF8" w14:textId="15CA1FCE" w:rsidR="001A5B19" w:rsidRPr="004F2C6D" w:rsidRDefault="00E5773D"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25.000,00</w:t>
            </w:r>
          </w:p>
        </w:tc>
        <w:tc>
          <w:tcPr>
            <w:tcW w:w="1765" w:type="dxa"/>
            <w:vAlign w:val="center"/>
          </w:tcPr>
          <w:p w14:paraId="10B7952E" w14:textId="3BE0E1B3" w:rsidR="001A5B19" w:rsidRPr="004F2C6D" w:rsidRDefault="00E5773D"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9.153,12</w:t>
            </w:r>
          </w:p>
        </w:tc>
        <w:tc>
          <w:tcPr>
            <w:tcW w:w="787" w:type="dxa"/>
            <w:vAlign w:val="center"/>
          </w:tcPr>
          <w:p w14:paraId="6DE2CC71" w14:textId="2105945C" w:rsidR="001A5B19" w:rsidRPr="004F2C6D" w:rsidRDefault="00E5773D"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36,61</w:t>
            </w:r>
          </w:p>
        </w:tc>
      </w:tr>
      <w:tr w:rsidR="004F2C6D" w:rsidRPr="004F2C6D" w14:paraId="3FD20A7D" w14:textId="77777777" w:rsidTr="00490F66">
        <w:trPr>
          <w:trHeight w:val="104"/>
          <w:jc w:val="center"/>
        </w:trPr>
        <w:tc>
          <w:tcPr>
            <w:tcW w:w="739" w:type="dxa"/>
            <w:vAlign w:val="center"/>
          </w:tcPr>
          <w:p w14:paraId="4F10B189" w14:textId="77777777" w:rsidR="001A5B19" w:rsidRPr="004F2C6D" w:rsidRDefault="001A5B19" w:rsidP="00A17E6C">
            <w:pPr>
              <w:spacing w:after="0" w:line="240" w:lineRule="auto"/>
              <w:jc w:val="center"/>
              <w:rPr>
                <w:rFonts w:ascii="Arial" w:hAnsi="Arial" w:cs="Arial"/>
                <w:bCs/>
                <w:sz w:val="18"/>
                <w:szCs w:val="18"/>
              </w:rPr>
            </w:pPr>
            <w:r w:rsidRPr="004F2C6D">
              <w:rPr>
                <w:rFonts w:ascii="Arial" w:hAnsi="Arial" w:cs="Arial"/>
                <w:bCs/>
                <w:sz w:val="18"/>
                <w:szCs w:val="18"/>
              </w:rPr>
              <w:t>3.</w:t>
            </w:r>
          </w:p>
        </w:tc>
        <w:tc>
          <w:tcPr>
            <w:tcW w:w="4521" w:type="dxa"/>
            <w:vAlign w:val="center"/>
          </w:tcPr>
          <w:p w14:paraId="4E77BD85" w14:textId="77777777" w:rsidR="001A5B19" w:rsidRPr="004F2C6D" w:rsidRDefault="001A5B19" w:rsidP="00A17E6C">
            <w:pPr>
              <w:spacing w:after="0" w:line="240" w:lineRule="auto"/>
              <w:jc w:val="both"/>
              <w:rPr>
                <w:rFonts w:ascii="Arial" w:hAnsi="Arial" w:cs="Arial"/>
                <w:sz w:val="18"/>
                <w:szCs w:val="18"/>
                <w:lang w:eastAsia="hr-HR"/>
              </w:rPr>
            </w:pPr>
            <w:r w:rsidRPr="004F2C6D">
              <w:rPr>
                <w:rFonts w:ascii="Arial" w:hAnsi="Arial" w:cs="Arial"/>
                <w:sz w:val="18"/>
                <w:szCs w:val="18"/>
                <w:lang w:eastAsia="hr-HR"/>
              </w:rPr>
              <w:t>Zaštita okoliša</w:t>
            </w:r>
          </w:p>
        </w:tc>
        <w:tc>
          <w:tcPr>
            <w:tcW w:w="1701" w:type="dxa"/>
            <w:vAlign w:val="center"/>
          </w:tcPr>
          <w:p w14:paraId="62AE6E9B" w14:textId="504CD250" w:rsidR="001A5B19" w:rsidRPr="004F2C6D" w:rsidRDefault="00E5773D"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170.952,89</w:t>
            </w:r>
          </w:p>
        </w:tc>
        <w:tc>
          <w:tcPr>
            <w:tcW w:w="1765" w:type="dxa"/>
            <w:vAlign w:val="center"/>
          </w:tcPr>
          <w:p w14:paraId="58D62199" w14:textId="2A67114A" w:rsidR="001A5B19" w:rsidRPr="004F2C6D" w:rsidRDefault="00977415"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65</w:t>
            </w:r>
            <w:r w:rsidR="00E5773D" w:rsidRPr="004F2C6D">
              <w:rPr>
                <w:rFonts w:ascii="Arial" w:hAnsi="Arial" w:cs="Arial"/>
                <w:i w:val="0"/>
                <w:iCs w:val="0"/>
                <w:color w:val="auto"/>
                <w:sz w:val="18"/>
                <w:szCs w:val="18"/>
                <w:lang w:eastAsia="hr-HR"/>
              </w:rPr>
              <w:t>.745,14</w:t>
            </w:r>
          </w:p>
        </w:tc>
        <w:tc>
          <w:tcPr>
            <w:tcW w:w="787" w:type="dxa"/>
            <w:vAlign w:val="center"/>
          </w:tcPr>
          <w:p w14:paraId="29D3DD00" w14:textId="320DD280" w:rsidR="001A5B19" w:rsidRPr="004F2C6D" w:rsidRDefault="00E5773D" w:rsidP="00A17E6C">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38,46</w:t>
            </w:r>
          </w:p>
        </w:tc>
      </w:tr>
      <w:tr w:rsidR="004F2C6D" w:rsidRPr="004F2C6D" w14:paraId="1FCB2975" w14:textId="77777777" w:rsidTr="00490F66">
        <w:trPr>
          <w:trHeight w:val="228"/>
          <w:jc w:val="center"/>
        </w:trPr>
        <w:tc>
          <w:tcPr>
            <w:tcW w:w="5260" w:type="dxa"/>
            <w:gridSpan w:val="2"/>
            <w:vAlign w:val="center"/>
          </w:tcPr>
          <w:p w14:paraId="77E92DCE"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 xml:space="preserve">Ukupno glava </w:t>
            </w:r>
            <w:r w:rsidR="00172795" w:rsidRPr="004F2C6D">
              <w:rPr>
                <w:rFonts w:ascii="Arial" w:hAnsi="Arial" w:cs="Arial"/>
                <w:b/>
                <w:sz w:val="18"/>
                <w:szCs w:val="18"/>
                <w:lang w:eastAsia="hr-HR"/>
              </w:rPr>
              <w:t>0030</w:t>
            </w:r>
            <w:r w:rsidRPr="004F2C6D">
              <w:rPr>
                <w:rFonts w:ascii="Arial" w:hAnsi="Arial" w:cs="Arial"/>
                <w:b/>
                <w:sz w:val="18"/>
                <w:szCs w:val="18"/>
                <w:lang w:eastAsia="hr-HR"/>
              </w:rPr>
              <w:t>1.</w:t>
            </w:r>
          </w:p>
        </w:tc>
        <w:tc>
          <w:tcPr>
            <w:tcW w:w="1701" w:type="dxa"/>
            <w:vAlign w:val="center"/>
          </w:tcPr>
          <w:p w14:paraId="478F3437" w14:textId="303F7D07" w:rsidR="001A5B19" w:rsidRPr="004F2C6D" w:rsidRDefault="009C6307" w:rsidP="00A17E6C">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234.952,89</w:t>
            </w:r>
          </w:p>
        </w:tc>
        <w:tc>
          <w:tcPr>
            <w:tcW w:w="1765" w:type="dxa"/>
            <w:vAlign w:val="center"/>
          </w:tcPr>
          <w:p w14:paraId="5BD30FE6" w14:textId="051E069F" w:rsidR="001A5B19" w:rsidRPr="004F2C6D" w:rsidRDefault="00144DB5" w:rsidP="00A17E6C">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110.784,74</w:t>
            </w:r>
          </w:p>
        </w:tc>
        <w:tc>
          <w:tcPr>
            <w:tcW w:w="787" w:type="dxa"/>
            <w:vAlign w:val="center"/>
          </w:tcPr>
          <w:p w14:paraId="4B15D64D" w14:textId="150072B3" w:rsidR="001A5B19" w:rsidRPr="004F2C6D" w:rsidRDefault="00144DB5" w:rsidP="00A17E6C">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47,15</w:t>
            </w:r>
          </w:p>
        </w:tc>
      </w:tr>
      <w:tr w:rsidR="004F2C6D" w:rsidRPr="004F2C6D" w14:paraId="7E86DA08" w14:textId="77777777" w:rsidTr="00490F66">
        <w:trPr>
          <w:trHeight w:val="575"/>
          <w:jc w:val="center"/>
        </w:trPr>
        <w:tc>
          <w:tcPr>
            <w:tcW w:w="9513" w:type="dxa"/>
            <w:gridSpan w:val="5"/>
            <w:vAlign w:val="center"/>
          </w:tcPr>
          <w:p w14:paraId="50022D0B"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GLAVA</w:t>
            </w:r>
            <w:r w:rsidR="00172795" w:rsidRPr="004F2C6D">
              <w:rPr>
                <w:rFonts w:ascii="Arial" w:hAnsi="Arial" w:cs="Arial"/>
                <w:b/>
                <w:sz w:val="18"/>
                <w:szCs w:val="18"/>
                <w:lang w:eastAsia="hr-HR"/>
              </w:rPr>
              <w:t>:</w:t>
            </w:r>
            <w:r w:rsidRPr="004F2C6D">
              <w:rPr>
                <w:rFonts w:ascii="Arial" w:hAnsi="Arial" w:cs="Arial"/>
                <w:b/>
                <w:sz w:val="18"/>
                <w:szCs w:val="18"/>
                <w:lang w:eastAsia="hr-HR"/>
              </w:rPr>
              <w:t xml:space="preserve"> </w:t>
            </w:r>
            <w:r w:rsidR="00172795" w:rsidRPr="004F2C6D">
              <w:rPr>
                <w:rFonts w:ascii="Arial" w:hAnsi="Arial" w:cs="Arial"/>
                <w:b/>
                <w:sz w:val="18"/>
                <w:szCs w:val="18"/>
                <w:lang w:eastAsia="hr-HR"/>
              </w:rPr>
              <w:t>0030</w:t>
            </w:r>
            <w:r w:rsidRPr="004F2C6D">
              <w:rPr>
                <w:rFonts w:ascii="Arial" w:hAnsi="Arial" w:cs="Arial"/>
                <w:b/>
                <w:sz w:val="18"/>
                <w:szCs w:val="18"/>
                <w:lang w:eastAsia="hr-HR"/>
              </w:rPr>
              <w:t>2  JAVNA USTANOVA “ZAVOD ZA PROSTORNO UREĐENJE”</w:t>
            </w:r>
          </w:p>
        </w:tc>
      </w:tr>
      <w:tr w:rsidR="004F2C6D" w:rsidRPr="004F2C6D" w14:paraId="04E7C65B" w14:textId="77777777" w:rsidTr="00490F66">
        <w:trPr>
          <w:trHeight w:val="252"/>
          <w:jc w:val="center"/>
        </w:trPr>
        <w:tc>
          <w:tcPr>
            <w:tcW w:w="739" w:type="dxa"/>
            <w:vAlign w:val="center"/>
          </w:tcPr>
          <w:p w14:paraId="16675959" w14:textId="77777777" w:rsidR="001A5B19" w:rsidRPr="004F2C6D" w:rsidRDefault="001A5B19" w:rsidP="00A17E6C">
            <w:pPr>
              <w:spacing w:after="0" w:line="240" w:lineRule="auto"/>
              <w:rPr>
                <w:rFonts w:ascii="Arial" w:hAnsi="Arial" w:cs="Arial"/>
                <w:b/>
                <w:bCs/>
                <w:sz w:val="18"/>
                <w:szCs w:val="18"/>
              </w:rPr>
            </w:pPr>
            <w:proofErr w:type="spellStart"/>
            <w:r w:rsidRPr="004F2C6D">
              <w:rPr>
                <w:rFonts w:ascii="Arial" w:hAnsi="Arial" w:cs="Arial"/>
                <w:b/>
                <w:bCs/>
                <w:sz w:val="18"/>
                <w:szCs w:val="18"/>
              </w:rPr>
              <w:t>R.b</w:t>
            </w:r>
            <w:proofErr w:type="spellEnd"/>
            <w:r w:rsidRPr="004F2C6D">
              <w:rPr>
                <w:rFonts w:ascii="Arial" w:hAnsi="Arial" w:cs="Arial"/>
                <w:b/>
                <w:bCs/>
                <w:sz w:val="18"/>
                <w:szCs w:val="18"/>
              </w:rPr>
              <w:t>.</w:t>
            </w:r>
          </w:p>
        </w:tc>
        <w:tc>
          <w:tcPr>
            <w:tcW w:w="4521" w:type="dxa"/>
            <w:vAlign w:val="center"/>
          </w:tcPr>
          <w:p w14:paraId="15DB694D"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Naziv programa</w:t>
            </w:r>
          </w:p>
        </w:tc>
        <w:tc>
          <w:tcPr>
            <w:tcW w:w="1701" w:type="dxa"/>
            <w:vAlign w:val="center"/>
          </w:tcPr>
          <w:p w14:paraId="1D636AC5" w14:textId="6F89CCF0" w:rsidR="001A5B19" w:rsidRPr="004F2C6D" w:rsidRDefault="0054579B" w:rsidP="00B35010">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Plan </w:t>
            </w:r>
            <w:r w:rsidR="004F4FC8"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Pr="004F2C6D">
              <w:rPr>
                <w:rFonts w:ascii="Arial" w:hAnsi="Arial" w:cs="Arial"/>
                <w:b/>
                <w:sz w:val="18"/>
                <w:szCs w:val="18"/>
                <w:lang w:eastAsia="hr-HR"/>
              </w:rPr>
              <w:t>.</w:t>
            </w:r>
          </w:p>
        </w:tc>
        <w:tc>
          <w:tcPr>
            <w:tcW w:w="1765" w:type="dxa"/>
            <w:vAlign w:val="center"/>
          </w:tcPr>
          <w:p w14:paraId="0A03B919" w14:textId="37345062" w:rsidR="001A5B19" w:rsidRPr="004F2C6D" w:rsidRDefault="0054579B" w:rsidP="00B35010">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Izvršenje       </w:t>
            </w:r>
            <w:r w:rsidR="00C5391D" w:rsidRPr="004F2C6D">
              <w:rPr>
                <w:rFonts w:ascii="Arial" w:hAnsi="Arial" w:cs="Arial"/>
                <w:b/>
                <w:sz w:val="18"/>
                <w:szCs w:val="18"/>
                <w:lang w:eastAsia="hr-HR"/>
              </w:rPr>
              <w:t xml:space="preserve">    </w:t>
            </w:r>
            <w:r w:rsidR="00E26144"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Pr="004F2C6D">
              <w:rPr>
                <w:rFonts w:ascii="Arial" w:hAnsi="Arial" w:cs="Arial"/>
                <w:b/>
                <w:sz w:val="18"/>
                <w:szCs w:val="18"/>
                <w:lang w:eastAsia="hr-HR"/>
              </w:rPr>
              <w:t>.</w:t>
            </w:r>
          </w:p>
        </w:tc>
        <w:tc>
          <w:tcPr>
            <w:tcW w:w="787" w:type="dxa"/>
            <w:vAlign w:val="center"/>
          </w:tcPr>
          <w:p w14:paraId="4BE0AA08" w14:textId="77777777" w:rsidR="001A5B19" w:rsidRPr="004F2C6D" w:rsidRDefault="0054579B" w:rsidP="00B35010">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Indeks</w:t>
            </w:r>
          </w:p>
        </w:tc>
      </w:tr>
      <w:tr w:rsidR="004F2C6D" w:rsidRPr="004F2C6D" w14:paraId="429B3778" w14:textId="77777777" w:rsidTr="00490F66">
        <w:trPr>
          <w:trHeight w:val="113"/>
          <w:jc w:val="center"/>
        </w:trPr>
        <w:tc>
          <w:tcPr>
            <w:tcW w:w="739" w:type="dxa"/>
            <w:vAlign w:val="center"/>
          </w:tcPr>
          <w:p w14:paraId="4AB1558B" w14:textId="77777777" w:rsidR="00977415" w:rsidRPr="004F2C6D" w:rsidRDefault="00977415" w:rsidP="00977415">
            <w:pPr>
              <w:spacing w:after="0" w:line="240" w:lineRule="auto"/>
              <w:jc w:val="center"/>
              <w:rPr>
                <w:rFonts w:ascii="Arial" w:hAnsi="Arial" w:cs="Arial"/>
                <w:bCs/>
                <w:sz w:val="18"/>
                <w:szCs w:val="18"/>
              </w:rPr>
            </w:pPr>
            <w:r w:rsidRPr="004F2C6D">
              <w:rPr>
                <w:rFonts w:ascii="Arial" w:hAnsi="Arial" w:cs="Arial"/>
                <w:bCs/>
                <w:sz w:val="18"/>
                <w:szCs w:val="18"/>
              </w:rPr>
              <w:t>1.</w:t>
            </w:r>
          </w:p>
        </w:tc>
        <w:tc>
          <w:tcPr>
            <w:tcW w:w="4521" w:type="dxa"/>
            <w:vAlign w:val="center"/>
          </w:tcPr>
          <w:p w14:paraId="102B9016" w14:textId="364C8502" w:rsidR="00977415" w:rsidRPr="004F2C6D" w:rsidRDefault="00977415" w:rsidP="00977415">
            <w:pPr>
              <w:spacing w:after="0" w:line="240" w:lineRule="auto"/>
              <w:jc w:val="both"/>
              <w:rPr>
                <w:rFonts w:ascii="Arial" w:hAnsi="Arial" w:cs="Arial"/>
                <w:sz w:val="18"/>
                <w:szCs w:val="18"/>
                <w:lang w:eastAsia="hr-HR"/>
              </w:rPr>
            </w:pPr>
            <w:r w:rsidRPr="004F2C6D">
              <w:rPr>
                <w:rFonts w:ascii="Arial" w:hAnsi="Arial" w:cs="Arial"/>
                <w:sz w:val="18"/>
                <w:szCs w:val="18"/>
                <w:lang w:eastAsia="hr-HR"/>
              </w:rPr>
              <w:t>Izrada, koordinacija i praćenje prostornih planova i razvojnih dokumenata regionalne razine</w:t>
            </w:r>
          </w:p>
        </w:tc>
        <w:tc>
          <w:tcPr>
            <w:tcW w:w="1701" w:type="dxa"/>
            <w:vAlign w:val="center"/>
          </w:tcPr>
          <w:p w14:paraId="7243669E" w14:textId="3B1F2C19" w:rsidR="00977415" w:rsidRPr="004F2C6D" w:rsidRDefault="00E5773D" w:rsidP="00977415">
            <w:pPr>
              <w:spacing w:after="0" w:line="240" w:lineRule="auto"/>
              <w:jc w:val="right"/>
              <w:rPr>
                <w:rFonts w:ascii="Arial" w:hAnsi="Arial" w:cs="Arial"/>
                <w:sz w:val="18"/>
                <w:szCs w:val="18"/>
                <w:lang w:eastAsia="hr-HR"/>
              </w:rPr>
            </w:pPr>
            <w:r w:rsidRPr="004F2C6D">
              <w:rPr>
                <w:rFonts w:ascii="Arial" w:hAnsi="Arial" w:cs="Arial"/>
                <w:sz w:val="18"/>
                <w:szCs w:val="18"/>
                <w:lang w:eastAsia="hr-HR"/>
              </w:rPr>
              <w:t>1.219.347,11</w:t>
            </w:r>
          </w:p>
        </w:tc>
        <w:tc>
          <w:tcPr>
            <w:tcW w:w="1765" w:type="dxa"/>
            <w:vAlign w:val="center"/>
          </w:tcPr>
          <w:p w14:paraId="1EC4B84E" w14:textId="2DC7BCB2" w:rsidR="00977415" w:rsidRPr="004F2C6D" w:rsidRDefault="00E5773D" w:rsidP="00977415">
            <w:pPr>
              <w:spacing w:after="0" w:line="240" w:lineRule="auto"/>
              <w:jc w:val="right"/>
              <w:rPr>
                <w:rFonts w:ascii="Arial" w:hAnsi="Arial" w:cs="Arial"/>
                <w:sz w:val="18"/>
                <w:szCs w:val="18"/>
                <w:lang w:eastAsia="hr-HR"/>
              </w:rPr>
            </w:pPr>
            <w:r w:rsidRPr="004F2C6D">
              <w:rPr>
                <w:rFonts w:ascii="Arial" w:hAnsi="Arial" w:cs="Arial"/>
                <w:sz w:val="18"/>
                <w:szCs w:val="18"/>
                <w:lang w:eastAsia="hr-HR"/>
              </w:rPr>
              <w:t>1.122.789,69</w:t>
            </w:r>
          </w:p>
        </w:tc>
        <w:tc>
          <w:tcPr>
            <w:tcW w:w="787" w:type="dxa"/>
            <w:vAlign w:val="center"/>
          </w:tcPr>
          <w:p w14:paraId="7BDF5A61" w14:textId="51F16F3D" w:rsidR="00977415" w:rsidRPr="004F2C6D" w:rsidRDefault="00E5773D" w:rsidP="00977415">
            <w:pPr>
              <w:spacing w:after="0" w:line="240" w:lineRule="auto"/>
              <w:jc w:val="right"/>
              <w:rPr>
                <w:rFonts w:ascii="Arial" w:hAnsi="Arial" w:cs="Arial"/>
                <w:sz w:val="18"/>
                <w:szCs w:val="18"/>
                <w:lang w:eastAsia="hr-HR"/>
              </w:rPr>
            </w:pPr>
            <w:r w:rsidRPr="004F2C6D">
              <w:rPr>
                <w:rFonts w:ascii="Arial" w:hAnsi="Arial" w:cs="Arial"/>
                <w:sz w:val="18"/>
                <w:szCs w:val="18"/>
                <w:lang w:eastAsia="hr-HR"/>
              </w:rPr>
              <w:t>92,08</w:t>
            </w:r>
          </w:p>
        </w:tc>
      </w:tr>
      <w:tr w:rsidR="004F2C6D" w:rsidRPr="004F2C6D" w14:paraId="1A0C70B2" w14:textId="77777777" w:rsidTr="00490F66">
        <w:trPr>
          <w:trHeight w:val="70"/>
          <w:jc w:val="center"/>
        </w:trPr>
        <w:tc>
          <w:tcPr>
            <w:tcW w:w="5260" w:type="dxa"/>
            <w:gridSpan w:val="2"/>
          </w:tcPr>
          <w:p w14:paraId="78BAF042" w14:textId="77777777" w:rsidR="00E5773D" w:rsidRPr="004F2C6D" w:rsidRDefault="00E5773D" w:rsidP="00E5773D">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Ukupno glava 00302.</w:t>
            </w:r>
          </w:p>
        </w:tc>
        <w:tc>
          <w:tcPr>
            <w:tcW w:w="1701" w:type="dxa"/>
            <w:vAlign w:val="center"/>
          </w:tcPr>
          <w:p w14:paraId="36A01C6C" w14:textId="23B1F9C4" w:rsidR="00E5773D" w:rsidRPr="004F2C6D" w:rsidRDefault="00E5773D" w:rsidP="00E5773D">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1.219.347,11</w:t>
            </w:r>
          </w:p>
        </w:tc>
        <w:tc>
          <w:tcPr>
            <w:tcW w:w="1765" w:type="dxa"/>
            <w:vAlign w:val="center"/>
          </w:tcPr>
          <w:p w14:paraId="376F2C3C" w14:textId="7036101F" w:rsidR="00E5773D" w:rsidRPr="004F2C6D" w:rsidRDefault="00E5773D" w:rsidP="00E5773D">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1.122.789,69</w:t>
            </w:r>
          </w:p>
        </w:tc>
        <w:tc>
          <w:tcPr>
            <w:tcW w:w="787" w:type="dxa"/>
            <w:vAlign w:val="center"/>
          </w:tcPr>
          <w:p w14:paraId="3F00BAD6" w14:textId="037625E9" w:rsidR="00E5773D" w:rsidRPr="004F2C6D" w:rsidRDefault="00E5773D" w:rsidP="00E5773D">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92,08</w:t>
            </w:r>
          </w:p>
        </w:tc>
      </w:tr>
      <w:tr w:rsidR="004F2C6D" w:rsidRPr="004F2C6D" w14:paraId="063602AC" w14:textId="77777777" w:rsidTr="00490F66">
        <w:trPr>
          <w:trHeight w:val="473"/>
          <w:jc w:val="center"/>
        </w:trPr>
        <w:tc>
          <w:tcPr>
            <w:tcW w:w="9513" w:type="dxa"/>
            <w:gridSpan w:val="5"/>
            <w:vAlign w:val="center"/>
          </w:tcPr>
          <w:p w14:paraId="6A4C250B"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GLAVA</w:t>
            </w:r>
            <w:r w:rsidR="00172795" w:rsidRPr="004F2C6D">
              <w:rPr>
                <w:rFonts w:ascii="Arial" w:hAnsi="Arial" w:cs="Arial"/>
                <w:b/>
                <w:sz w:val="18"/>
                <w:szCs w:val="18"/>
                <w:lang w:eastAsia="hr-HR"/>
              </w:rPr>
              <w:t>:</w:t>
            </w:r>
            <w:r w:rsidRPr="004F2C6D">
              <w:rPr>
                <w:rFonts w:ascii="Arial" w:hAnsi="Arial" w:cs="Arial"/>
                <w:b/>
                <w:sz w:val="18"/>
                <w:szCs w:val="18"/>
                <w:lang w:eastAsia="hr-HR"/>
              </w:rPr>
              <w:t xml:space="preserve"> </w:t>
            </w:r>
            <w:r w:rsidR="00172795" w:rsidRPr="004F2C6D">
              <w:rPr>
                <w:rFonts w:ascii="Arial" w:hAnsi="Arial" w:cs="Arial"/>
                <w:b/>
                <w:sz w:val="18"/>
                <w:szCs w:val="18"/>
                <w:lang w:eastAsia="hr-HR"/>
              </w:rPr>
              <w:t>0030</w:t>
            </w:r>
            <w:r w:rsidRPr="004F2C6D">
              <w:rPr>
                <w:rFonts w:ascii="Arial" w:hAnsi="Arial" w:cs="Arial"/>
                <w:b/>
                <w:sz w:val="18"/>
                <w:szCs w:val="18"/>
                <w:lang w:eastAsia="hr-HR"/>
              </w:rPr>
              <w:t>3  JAVNA USTANOVA „PRIRODA“</w:t>
            </w:r>
          </w:p>
        </w:tc>
      </w:tr>
      <w:tr w:rsidR="004F2C6D" w:rsidRPr="004F2C6D" w14:paraId="0BCAE5B1" w14:textId="77777777" w:rsidTr="00490F66">
        <w:trPr>
          <w:trHeight w:val="252"/>
          <w:jc w:val="center"/>
        </w:trPr>
        <w:tc>
          <w:tcPr>
            <w:tcW w:w="739" w:type="dxa"/>
            <w:vAlign w:val="center"/>
          </w:tcPr>
          <w:p w14:paraId="611134A2" w14:textId="77777777" w:rsidR="001A5B19" w:rsidRPr="004F2C6D" w:rsidRDefault="001A5B19" w:rsidP="00A17E6C">
            <w:pPr>
              <w:spacing w:after="0" w:line="240" w:lineRule="auto"/>
              <w:rPr>
                <w:rFonts w:ascii="Arial" w:hAnsi="Arial" w:cs="Arial"/>
                <w:b/>
                <w:bCs/>
                <w:sz w:val="18"/>
                <w:szCs w:val="18"/>
              </w:rPr>
            </w:pPr>
            <w:proofErr w:type="spellStart"/>
            <w:r w:rsidRPr="004F2C6D">
              <w:rPr>
                <w:rFonts w:ascii="Arial" w:hAnsi="Arial" w:cs="Arial"/>
                <w:b/>
                <w:bCs/>
                <w:sz w:val="18"/>
                <w:szCs w:val="18"/>
              </w:rPr>
              <w:t>R.b</w:t>
            </w:r>
            <w:proofErr w:type="spellEnd"/>
            <w:r w:rsidRPr="004F2C6D">
              <w:rPr>
                <w:rFonts w:ascii="Arial" w:hAnsi="Arial" w:cs="Arial"/>
                <w:b/>
                <w:bCs/>
                <w:sz w:val="18"/>
                <w:szCs w:val="18"/>
              </w:rPr>
              <w:t>.</w:t>
            </w:r>
          </w:p>
        </w:tc>
        <w:tc>
          <w:tcPr>
            <w:tcW w:w="4521" w:type="dxa"/>
            <w:vAlign w:val="center"/>
          </w:tcPr>
          <w:p w14:paraId="6C1D14DF"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Naziv programa</w:t>
            </w:r>
          </w:p>
        </w:tc>
        <w:tc>
          <w:tcPr>
            <w:tcW w:w="1701" w:type="dxa"/>
            <w:vAlign w:val="center"/>
          </w:tcPr>
          <w:p w14:paraId="32B6B00A" w14:textId="308D6880" w:rsidR="001A5B19" w:rsidRPr="004F2C6D" w:rsidRDefault="0054579B" w:rsidP="00B35010">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Plan </w:t>
            </w:r>
            <w:r w:rsidR="004F4FC8"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Pr="004F2C6D">
              <w:rPr>
                <w:rFonts w:ascii="Arial" w:hAnsi="Arial" w:cs="Arial"/>
                <w:b/>
                <w:sz w:val="18"/>
                <w:szCs w:val="18"/>
                <w:lang w:eastAsia="hr-HR"/>
              </w:rPr>
              <w:t>.</w:t>
            </w:r>
          </w:p>
        </w:tc>
        <w:tc>
          <w:tcPr>
            <w:tcW w:w="1765" w:type="dxa"/>
            <w:vAlign w:val="center"/>
          </w:tcPr>
          <w:p w14:paraId="258C4162" w14:textId="20FBB5CB" w:rsidR="001A5B19" w:rsidRPr="004F2C6D" w:rsidRDefault="0054579B" w:rsidP="00B35010">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Izvršenje     </w:t>
            </w:r>
            <w:r w:rsidR="00C5391D" w:rsidRPr="004F2C6D">
              <w:rPr>
                <w:rFonts w:ascii="Arial" w:hAnsi="Arial" w:cs="Arial"/>
                <w:b/>
                <w:sz w:val="18"/>
                <w:szCs w:val="18"/>
                <w:lang w:eastAsia="hr-HR"/>
              </w:rPr>
              <w:t xml:space="preserve">    </w:t>
            </w:r>
            <w:r w:rsidR="00E26144"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Pr="004F2C6D">
              <w:rPr>
                <w:rFonts w:ascii="Arial" w:hAnsi="Arial" w:cs="Arial"/>
                <w:b/>
                <w:sz w:val="18"/>
                <w:szCs w:val="18"/>
                <w:lang w:eastAsia="hr-HR"/>
              </w:rPr>
              <w:t>.</w:t>
            </w:r>
          </w:p>
        </w:tc>
        <w:tc>
          <w:tcPr>
            <w:tcW w:w="787" w:type="dxa"/>
            <w:vAlign w:val="center"/>
          </w:tcPr>
          <w:p w14:paraId="10B50699" w14:textId="77777777" w:rsidR="001A5B19" w:rsidRPr="004F2C6D" w:rsidRDefault="0054579B" w:rsidP="00B35010">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Indeks</w:t>
            </w:r>
          </w:p>
        </w:tc>
      </w:tr>
      <w:tr w:rsidR="004F2C6D" w:rsidRPr="004F2C6D" w14:paraId="12941BDE" w14:textId="77777777" w:rsidTr="00490F66">
        <w:trPr>
          <w:trHeight w:val="70"/>
          <w:jc w:val="center"/>
        </w:trPr>
        <w:tc>
          <w:tcPr>
            <w:tcW w:w="739" w:type="dxa"/>
            <w:vAlign w:val="center"/>
          </w:tcPr>
          <w:p w14:paraId="01DA5D12" w14:textId="77777777" w:rsidR="00977415" w:rsidRPr="004F2C6D" w:rsidRDefault="00977415" w:rsidP="00977415">
            <w:pPr>
              <w:spacing w:after="0" w:line="240" w:lineRule="auto"/>
              <w:rPr>
                <w:rFonts w:ascii="Arial" w:hAnsi="Arial" w:cs="Arial"/>
                <w:bCs/>
                <w:sz w:val="18"/>
                <w:szCs w:val="18"/>
              </w:rPr>
            </w:pPr>
            <w:r w:rsidRPr="004F2C6D">
              <w:rPr>
                <w:rFonts w:ascii="Arial" w:hAnsi="Arial" w:cs="Arial"/>
                <w:bCs/>
                <w:sz w:val="18"/>
                <w:szCs w:val="18"/>
              </w:rPr>
              <w:t>1.</w:t>
            </w:r>
          </w:p>
        </w:tc>
        <w:tc>
          <w:tcPr>
            <w:tcW w:w="4521" w:type="dxa"/>
            <w:vAlign w:val="center"/>
          </w:tcPr>
          <w:p w14:paraId="31311DA2" w14:textId="229E681F" w:rsidR="00977415" w:rsidRPr="004F2C6D" w:rsidRDefault="00977415" w:rsidP="00977415">
            <w:pPr>
              <w:spacing w:after="0" w:line="240" w:lineRule="auto"/>
              <w:jc w:val="both"/>
              <w:rPr>
                <w:rFonts w:ascii="Arial" w:hAnsi="Arial" w:cs="Arial"/>
                <w:sz w:val="18"/>
                <w:szCs w:val="18"/>
                <w:lang w:eastAsia="hr-HR"/>
              </w:rPr>
            </w:pPr>
            <w:r w:rsidRPr="004F2C6D">
              <w:rPr>
                <w:rFonts w:ascii="Arial" w:hAnsi="Arial" w:cs="Arial"/>
                <w:sz w:val="18"/>
                <w:szCs w:val="18"/>
                <w:lang w:eastAsia="hr-HR"/>
              </w:rPr>
              <w:t>Upravljanje zaštićenim dijelovima prirode i ekološkom mrežom Primorsko-goranske županije</w:t>
            </w:r>
          </w:p>
        </w:tc>
        <w:tc>
          <w:tcPr>
            <w:tcW w:w="1701" w:type="dxa"/>
            <w:vAlign w:val="center"/>
          </w:tcPr>
          <w:p w14:paraId="444A9C22" w14:textId="256AB19B" w:rsidR="00977415" w:rsidRPr="004F2C6D" w:rsidRDefault="005D24BD" w:rsidP="00977415">
            <w:pPr>
              <w:spacing w:after="0" w:line="240" w:lineRule="auto"/>
              <w:jc w:val="right"/>
              <w:rPr>
                <w:rFonts w:ascii="Arial" w:hAnsi="Arial" w:cs="Arial"/>
                <w:sz w:val="18"/>
                <w:szCs w:val="18"/>
                <w:lang w:eastAsia="hr-HR"/>
              </w:rPr>
            </w:pPr>
            <w:r w:rsidRPr="004F2C6D">
              <w:rPr>
                <w:rFonts w:ascii="Arial" w:hAnsi="Arial" w:cs="Arial"/>
                <w:sz w:val="18"/>
                <w:szCs w:val="18"/>
                <w:lang w:eastAsia="hr-HR"/>
              </w:rPr>
              <w:t>978.70</w:t>
            </w:r>
            <w:r w:rsidR="00977415" w:rsidRPr="004F2C6D">
              <w:rPr>
                <w:rFonts w:ascii="Arial" w:hAnsi="Arial" w:cs="Arial"/>
                <w:sz w:val="18"/>
                <w:szCs w:val="18"/>
                <w:lang w:eastAsia="hr-HR"/>
              </w:rPr>
              <w:t>0,00</w:t>
            </w:r>
          </w:p>
        </w:tc>
        <w:tc>
          <w:tcPr>
            <w:tcW w:w="1765" w:type="dxa"/>
            <w:vAlign w:val="center"/>
          </w:tcPr>
          <w:p w14:paraId="7D548B61" w14:textId="3D41CE6A" w:rsidR="00977415" w:rsidRPr="004F2C6D" w:rsidRDefault="00144DB5" w:rsidP="00977415">
            <w:pPr>
              <w:spacing w:after="0" w:line="240" w:lineRule="auto"/>
              <w:jc w:val="right"/>
              <w:rPr>
                <w:rFonts w:ascii="Arial" w:hAnsi="Arial" w:cs="Arial"/>
                <w:sz w:val="18"/>
                <w:szCs w:val="18"/>
                <w:lang w:eastAsia="hr-HR"/>
              </w:rPr>
            </w:pPr>
            <w:r w:rsidRPr="004F2C6D">
              <w:rPr>
                <w:rFonts w:ascii="Arial" w:hAnsi="Arial" w:cs="Arial"/>
                <w:sz w:val="18"/>
                <w:szCs w:val="18"/>
                <w:lang w:eastAsia="hr-HR"/>
              </w:rPr>
              <w:t>875.932,51</w:t>
            </w:r>
          </w:p>
        </w:tc>
        <w:tc>
          <w:tcPr>
            <w:tcW w:w="787" w:type="dxa"/>
            <w:vAlign w:val="center"/>
          </w:tcPr>
          <w:p w14:paraId="2F740FEF" w14:textId="43540BE9" w:rsidR="00977415" w:rsidRPr="004F2C6D" w:rsidRDefault="00144DB5" w:rsidP="00977415">
            <w:pPr>
              <w:spacing w:after="0" w:line="240" w:lineRule="auto"/>
              <w:jc w:val="right"/>
              <w:rPr>
                <w:rFonts w:ascii="Arial" w:hAnsi="Arial" w:cs="Arial"/>
                <w:sz w:val="18"/>
                <w:szCs w:val="18"/>
                <w:lang w:eastAsia="hr-HR"/>
              </w:rPr>
            </w:pPr>
            <w:r w:rsidRPr="004F2C6D">
              <w:rPr>
                <w:rFonts w:ascii="Arial" w:hAnsi="Arial" w:cs="Arial"/>
                <w:sz w:val="18"/>
                <w:szCs w:val="18"/>
                <w:lang w:eastAsia="hr-HR"/>
              </w:rPr>
              <w:t>89,50</w:t>
            </w:r>
          </w:p>
        </w:tc>
      </w:tr>
      <w:tr w:rsidR="004F2C6D" w:rsidRPr="004F2C6D" w14:paraId="12AA7B4F" w14:textId="77777777" w:rsidTr="00490F66">
        <w:trPr>
          <w:trHeight w:val="70"/>
          <w:jc w:val="center"/>
        </w:trPr>
        <w:tc>
          <w:tcPr>
            <w:tcW w:w="5260" w:type="dxa"/>
            <w:gridSpan w:val="2"/>
          </w:tcPr>
          <w:p w14:paraId="1AC5DC33" w14:textId="77777777" w:rsidR="00144DB5" w:rsidRPr="004F2C6D" w:rsidRDefault="00144DB5" w:rsidP="00144DB5">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Ukupno glava 00303.</w:t>
            </w:r>
          </w:p>
        </w:tc>
        <w:tc>
          <w:tcPr>
            <w:tcW w:w="1701" w:type="dxa"/>
            <w:vAlign w:val="center"/>
          </w:tcPr>
          <w:p w14:paraId="339D5131" w14:textId="1C7A765A" w:rsidR="00144DB5" w:rsidRPr="004F2C6D" w:rsidRDefault="00144DB5" w:rsidP="00144DB5">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978.700,00</w:t>
            </w:r>
          </w:p>
        </w:tc>
        <w:tc>
          <w:tcPr>
            <w:tcW w:w="1765" w:type="dxa"/>
            <w:vAlign w:val="center"/>
          </w:tcPr>
          <w:p w14:paraId="35409546" w14:textId="2954191E" w:rsidR="00144DB5" w:rsidRPr="004F2C6D" w:rsidRDefault="00144DB5" w:rsidP="00144DB5">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875.932,51</w:t>
            </w:r>
          </w:p>
        </w:tc>
        <w:tc>
          <w:tcPr>
            <w:tcW w:w="787" w:type="dxa"/>
            <w:vAlign w:val="center"/>
          </w:tcPr>
          <w:p w14:paraId="09AB7B6B" w14:textId="33E03EE3" w:rsidR="00144DB5" w:rsidRPr="004F2C6D" w:rsidRDefault="00144DB5" w:rsidP="00144DB5">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89,50</w:t>
            </w:r>
          </w:p>
        </w:tc>
      </w:tr>
      <w:tr w:rsidR="004F2C6D" w:rsidRPr="004F2C6D" w14:paraId="188A5D79" w14:textId="77777777" w:rsidTr="00490F66">
        <w:trPr>
          <w:trHeight w:val="70"/>
          <w:jc w:val="center"/>
        </w:trPr>
        <w:tc>
          <w:tcPr>
            <w:tcW w:w="5260" w:type="dxa"/>
            <w:gridSpan w:val="2"/>
          </w:tcPr>
          <w:p w14:paraId="31494B75" w14:textId="77777777" w:rsidR="001A5B19" w:rsidRPr="004F2C6D" w:rsidRDefault="001A5B19" w:rsidP="00A17E6C">
            <w:pPr>
              <w:spacing w:after="0" w:line="240" w:lineRule="auto"/>
              <w:jc w:val="both"/>
              <w:rPr>
                <w:rFonts w:ascii="Arial" w:hAnsi="Arial" w:cs="Arial"/>
                <w:b/>
                <w:sz w:val="18"/>
                <w:szCs w:val="18"/>
                <w:lang w:eastAsia="hr-HR"/>
              </w:rPr>
            </w:pPr>
            <w:r w:rsidRPr="004F2C6D">
              <w:rPr>
                <w:rFonts w:ascii="Arial" w:hAnsi="Arial" w:cs="Arial"/>
                <w:b/>
                <w:sz w:val="18"/>
                <w:szCs w:val="18"/>
                <w:lang w:eastAsia="hr-HR"/>
              </w:rPr>
              <w:t>Ukupno razdjel</w:t>
            </w:r>
            <w:r w:rsidR="00172795" w:rsidRPr="004F2C6D">
              <w:rPr>
                <w:rFonts w:ascii="Arial" w:hAnsi="Arial" w:cs="Arial"/>
                <w:b/>
                <w:sz w:val="18"/>
                <w:szCs w:val="18"/>
                <w:lang w:eastAsia="hr-HR"/>
              </w:rPr>
              <w:t xml:space="preserve"> 003</w:t>
            </w:r>
            <w:r w:rsidRPr="004F2C6D">
              <w:rPr>
                <w:rFonts w:ascii="Arial" w:hAnsi="Arial" w:cs="Arial"/>
                <w:b/>
                <w:sz w:val="18"/>
                <w:szCs w:val="18"/>
                <w:lang w:eastAsia="hr-HR"/>
              </w:rPr>
              <w:t>:</w:t>
            </w:r>
          </w:p>
        </w:tc>
        <w:tc>
          <w:tcPr>
            <w:tcW w:w="1701" w:type="dxa"/>
            <w:vAlign w:val="center"/>
          </w:tcPr>
          <w:p w14:paraId="63E0A576" w14:textId="59737F55" w:rsidR="001A5B19" w:rsidRPr="004F2C6D" w:rsidRDefault="00977415" w:rsidP="00A17E6C">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2</w:t>
            </w:r>
            <w:r w:rsidR="009C6307" w:rsidRPr="004F2C6D">
              <w:rPr>
                <w:rFonts w:ascii="Arial" w:hAnsi="Arial" w:cs="Arial"/>
                <w:b/>
                <w:sz w:val="18"/>
                <w:szCs w:val="18"/>
                <w:lang w:eastAsia="hr-HR"/>
              </w:rPr>
              <w:t>.433</w:t>
            </w:r>
            <w:r w:rsidR="0001426D" w:rsidRPr="004F2C6D">
              <w:rPr>
                <w:rFonts w:ascii="Arial" w:hAnsi="Arial" w:cs="Arial"/>
                <w:b/>
                <w:sz w:val="18"/>
                <w:szCs w:val="18"/>
                <w:lang w:eastAsia="hr-HR"/>
              </w:rPr>
              <w:t>.000,00</w:t>
            </w:r>
          </w:p>
        </w:tc>
        <w:tc>
          <w:tcPr>
            <w:tcW w:w="1765" w:type="dxa"/>
            <w:vAlign w:val="center"/>
          </w:tcPr>
          <w:p w14:paraId="3C389787" w14:textId="5A70C03F" w:rsidR="001A5B19" w:rsidRPr="004F2C6D" w:rsidRDefault="009C6307" w:rsidP="00A17E6C">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2.109.506,94</w:t>
            </w:r>
          </w:p>
        </w:tc>
        <w:tc>
          <w:tcPr>
            <w:tcW w:w="787" w:type="dxa"/>
            <w:vAlign w:val="center"/>
          </w:tcPr>
          <w:p w14:paraId="6219F2F4" w14:textId="613AE88C" w:rsidR="001A5B19" w:rsidRPr="004F2C6D" w:rsidRDefault="009C6307" w:rsidP="00A17E6C">
            <w:pPr>
              <w:spacing w:after="0" w:line="240" w:lineRule="auto"/>
              <w:jc w:val="right"/>
              <w:rPr>
                <w:rFonts w:ascii="Arial" w:hAnsi="Arial" w:cs="Arial"/>
                <w:b/>
                <w:sz w:val="18"/>
                <w:szCs w:val="18"/>
                <w:lang w:eastAsia="hr-HR"/>
              </w:rPr>
            </w:pPr>
            <w:r w:rsidRPr="004F2C6D">
              <w:rPr>
                <w:rFonts w:ascii="Arial" w:hAnsi="Arial" w:cs="Arial"/>
                <w:b/>
                <w:sz w:val="18"/>
                <w:szCs w:val="18"/>
                <w:lang w:eastAsia="hr-HR"/>
              </w:rPr>
              <w:t>86</w:t>
            </w:r>
            <w:r w:rsidR="00E448A8" w:rsidRPr="004F2C6D">
              <w:rPr>
                <w:rFonts w:ascii="Arial" w:hAnsi="Arial" w:cs="Arial"/>
                <w:b/>
                <w:sz w:val="18"/>
                <w:szCs w:val="18"/>
                <w:lang w:eastAsia="hr-HR"/>
              </w:rPr>
              <w:t>,</w:t>
            </w:r>
            <w:r w:rsidRPr="004F2C6D">
              <w:rPr>
                <w:rFonts w:ascii="Arial" w:hAnsi="Arial" w:cs="Arial"/>
                <w:b/>
                <w:sz w:val="18"/>
                <w:szCs w:val="18"/>
                <w:lang w:eastAsia="hr-HR"/>
              </w:rPr>
              <w:t>70</w:t>
            </w:r>
          </w:p>
        </w:tc>
      </w:tr>
    </w:tbl>
    <w:p w14:paraId="41FFDBA6" w14:textId="749D399B" w:rsidR="001A5B19" w:rsidRPr="004F2C6D" w:rsidRDefault="001A5B19" w:rsidP="009F2EDF">
      <w:pPr>
        <w:spacing w:line="240" w:lineRule="auto"/>
        <w:rPr>
          <w:rFonts w:ascii="Arial" w:hAnsi="Arial" w:cs="Arial"/>
          <w:b/>
          <w:sz w:val="20"/>
          <w:szCs w:val="20"/>
        </w:rPr>
        <w:sectPr w:rsidR="001A5B19" w:rsidRPr="004F2C6D" w:rsidSect="00041292">
          <w:headerReference w:type="default" r:id="rId7"/>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2E790361" w14:textId="2BAA1318" w:rsidR="00440DD7" w:rsidRDefault="00440DD7" w:rsidP="00440DD7">
      <w:pPr>
        <w:pBdr>
          <w:bottom w:val="single" w:sz="4" w:space="1" w:color="auto"/>
        </w:pBdr>
        <w:spacing w:after="0" w:line="240" w:lineRule="auto"/>
        <w:ind w:left="851" w:hanging="851"/>
        <w:rPr>
          <w:rFonts w:ascii="Arial" w:hAnsi="Arial" w:cs="Arial"/>
          <w:b/>
        </w:rPr>
      </w:pPr>
      <w:r w:rsidRPr="00440DD7">
        <w:rPr>
          <w:rFonts w:ascii="Arial" w:hAnsi="Arial" w:cs="Arial"/>
          <w:b/>
        </w:rPr>
        <w:lastRenderedPageBreak/>
        <w:t>GLAVA: 00301  UPRAVNI ODJEL ZA PROSTORNO UREĐENJE, GRADITELJSTVO I ZAŠTITU OKOLIŠA</w:t>
      </w:r>
    </w:p>
    <w:p w14:paraId="36AB4999" w14:textId="77777777" w:rsidR="00440DD7" w:rsidRDefault="00440DD7" w:rsidP="00440DD7">
      <w:pPr>
        <w:pBdr>
          <w:bottom w:val="single" w:sz="4" w:space="1" w:color="auto"/>
        </w:pBdr>
        <w:spacing w:after="0" w:line="240" w:lineRule="auto"/>
        <w:ind w:left="851" w:hanging="851"/>
        <w:rPr>
          <w:rFonts w:ascii="Arial" w:hAnsi="Arial" w:cs="Arial"/>
          <w:b/>
        </w:rPr>
      </w:pPr>
    </w:p>
    <w:p w14:paraId="0F9A4ACC" w14:textId="1960B7D4" w:rsidR="001A5B19" w:rsidRPr="004F2C6D" w:rsidRDefault="001A5B19" w:rsidP="007A7D0F">
      <w:pPr>
        <w:pBdr>
          <w:bottom w:val="single" w:sz="4" w:space="1" w:color="auto"/>
        </w:pBdr>
        <w:spacing w:after="0" w:line="240" w:lineRule="auto"/>
        <w:rPr>
          <w:rFonts w:ascii="Arial" w:hAnsi="Arial" w:cs="Arial"/>
          <w:b/>
          <w:sz w:val="20"/>
          <w:szCs w:val="20"/>
        </w:rPr>
      </w:pPr>
      <w:r w:rsidRPr="004F2C6D">
        <w:rPr>
          <w:rFonts w:ascii="Arial" w:hAnsi="Arial" w:cs="Arial"/>
          <w:b/>
        </w:rPr>
        <w:t xml:space="preserve">NAZIV PROGRAMA: </w:t>
      </w:r>
      <w:r w:rsidR="00172795" w:rsidRPr="004F2C6D">
        <w:rPr>
          <w:rFonts w:ascii="Arial" w:hAnsi="Arial" w:cs="Arial"/>
          <w:b/>
        </w:rPr>
        <w:t xml:space="preserve">3101 </w:t>
      </w:r>
      <w:r w:rsidRPr="004F2C6D">
        <w:rPr>
          <w:rFonts w:ascii="Arial" w:hAnsi="Arial" w:cs="Arial"/>
          <w:b/>
        </w:rPr>
        <w:t>STRUČNI I ADMINISTRATIVNI POSLOVI</w:t>
      </w:r>
    </w:p>
    <w:p w14:paraId="71D89846" w14:textId="12CFFA2F" w:rsidR="001A5B19" w:rsidRPr="004F2C6D" w:rsidRDefault="001A5B19" w:rsidP="00693FEB">
      <w:pPr>
        <w:spacing w:after="0" w:line="240" w:lineRule="auto"/>
        <w:jc w:val="both"/>
        <w:rPr>
          <w:rFonts w:ascii="Arial" w:hAnsi="Arial" w:cs="Arial"/>
          <w:b/>
          <w:sz w:val="20"/>
          <w:szCs w:val="20"/>
        </w:rPr>
      </w:pPr>
    </w:p>
    <w:p w14:paraId="1EF9FF10" w14:textId="77777777" w:rsidR="00A5208F" w:rsidRPr="004F2C6D" w:rsidRDefault="00A5208F" w:rsidP="00A5208F">
      <w:pPr>
        <w:spacing w:after="0" w:line="240" w:lineRule="auto"/>
        <w:rPr>
          <w:rFonts w:ascii="Arial" w:hAnsi="Arial" w:cs="Arial"/>
          <w:b/>
          <w:sz w:val="20"/>
          <w:szCs w:val="20"/>
        </w:rPr>
      </w:pPr>
      <w:r w:rsidRPr="004F2C6D">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2051BCE8" w14:textId="77777777" w:rsidR="000D4FC6" w:rsidRPr="004F2C6D" w:rsidRDefault="000D4FC6" w:rsidP="000D4FC6">
      <w:pPr>
        <w:rPr>
          <w:rFonts w:ascii="Arial" w:hAnsi="Arial" w:cs="Arial"/>
          <w:sz w:val="20"/>
          <w:szCs w:val="20"/>
        </w:rPr>
      </w:pPr>
      <w:r w:rsidRPr="004F2C6D">
        <w:rPr>
          <w:rFonts w:ascii="Arial" w:hAnsi="Arial" w:cs="Arial"/>
          <w:sz w:val="20"/>
          <w:szCs w:val="20"/>
        </w:rPr>
        <w:t xml:space="preserve">Prioritet programa je osigurati redovni rad službenika Odjela s ciljem ostvarivanja radnih zadataka iz redovnog djelokruga rada Odjela. </w:t>
      </w:r>
    </w:p>
    <w:p w14:paraId="7AC8E46C" w14:textId="77777777" w:rsidR="000D4FC6" w:rsidRPr="004F2C6D" w:rsidRDefault="000D4FC6" w:rsidP="000D4FC6">
      <w:pPr>
        <w:spacing w:after="0" w:line="240" w:lineRule="auto"/>
        <w:rPr>
          <w:rFonts w:ascii="Arial" w:hAnsi="Arial" w:cs="Arial"/>
          <w:sz w:val="20"/>
          <w:szCs w:val="20"/>
        </w:rPr>
      </w:pPr>
      <w:r w:rsidRPr="004F2C6D">
        <w:rPr>
          <w:rFonts w:ascii="Arial" w:hAnsi="Arial" w:cs="Arial"/>
          <w:sz w:val="20"/>
          <w:szCs w:val="20"/>
        </w:rPr>
        <w:t xml:space="preserve">Programom se financiraju materijalni rashodi potrebni za provođenje programa Upravnog odjela. U ovom programu sadržani su sljedeći troškovi: </w:t>
      </w:r>
    </w:p>
    <w:p w14:paraId="07F002C4" w14:textId="00426EB4"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 xml:space="preserve">službena putovanja, </w:t>
      </w:r>
    </w:p>
    <w:p w14:paraId="1DA6D2AD" w14:textId="77777777"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 xml:space="preserve">uredski materijal i ostali materijalni rashodi, </w:t>
      </w:r>
    </w:p>
    <w:p w14:paraId="23ECF68A" w14:textId="77777777"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 xml:space="preserve">usluge telefona, pošte i prijevoza, </w:t>
      </w:r>
    </w:p>
    <w:p w14:paraId="54BACEBE" w14:textId="77777777"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 xml:space="preserve">usluge promidžbe i informiranja, </w:t>
      </w:r>
    </w:p>
    <w:p w14:paraId="1D9A3B39" w14:textId="77777777"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zakupnine i najamnine</w:t>
      </w:r>
    </w:p>
    <w:p w14:paraId="3B50229B" w14:textId="2CBEAFB0" w:rsidR="000D4FC6" w:rsidRPr="004F2C6D" w:rsidRDefault="000D4FC6" w:rsidP="005D24BD">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intelektualne i osobne usluge</w:t>
      </w:r>
    </w:p>
    <w:p w14:paraId="0C4C7199" w14:textId="77777777"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ostale usluge</w:t>
      </w:r>
    </w:p>
    <w:p w14:paraId="6BAEB386" w14:textId="2A66B8EC"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 xml:space="preserve">reprezentacija </w:t>
      </w:r>
    </w:p>
    <w:p w14:paraId="41D1023D" w14:textId="101121B9" w:rsidR="005D24BD" w:rsidRPr="004F2C6D" w:rsidRDefault="005D24BD"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naknade i pristojbe</w:t>
      </w:r>
    </w:p>
    <w:p w14:paraId="282A1DAF" w14:textId="7C4775F8" w:rsidR="000D4FC6" w:rsidRPr="004F2C6D" w:rsidRDefault="000D4FC6"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ostali nespomenuti rashodi poslovanja</w:t>
      </w:r>
    </w:p>
    <w:p w14:paraId="5C859B09" w14:textId="5FB5BA5D" w:rsidR="005D24BD" w:rsidRPr="004F2C6D" w:rsidRDefault="005D24BD" w:rsidP="000D4FC6">
      <w:pPr>
        <w:numPr>
          <w:ilvl w:val="0"/>
          <w:numId w:val="1"/>
        </w:numPr>
        <w:spacing w:after="0" w:line="240" w:lineRule="auto"/>
        <w:ind w:hanging="164"/>
        <w:jc w:val="both"/>
        <w:rPr>
          <w:rFonts w:ascii="Arial" w:hAnsi="Arial" w:cs="Arial"/>
          <w:sz w:val="20"/>
          <w:szCs w:val="20"/>
        </w:rPr>
      </w:pPr>
      <w:r w:rsidRPr="004F2C6D">
        <w:rPr>
          <w:rFonts w:ascii="Arial" w:hAnsi="Arial" w:cs="Arial"/>
          <w:sz w:val="20"/>
          <w:szCs w:val="20"/>
        </w:rPr>
        <w:t>stručno usavršavanje zaposlenika</w:t>
      </w:r>
    </w:p>
    <w:p w14:paraId="3611E8B3" w14:textId="77777777" w:rsidR="004F4FC8" w:rsidRPr="004F2C6D" w:rsidRDefault="004F4FC8" w:rsidP="004F4FC8">
      <w:pPr>
        <w:spacing w:after="0" w:line="240" w:lineRule="auto"/>
        <w:ind w:left="360"/>
        <w:jc w:val="both"/>
        <w:rPr>
          <w:rFonts w:ascii="Arial" w:hAnsi="Arial" w:cs="Arial"/>
          <w:sz w:val="20"/>
          <w:szCs w:val="20"/>
        </w:rPr>
      </w:pPr>
    </w:p>
    <w:p w14:paraId="1DF89708" w14:textId="58557492" w:rsidR="00D61B65" w:rsidRPr="004F2C6D" w:rsidRDefault="00DA11B2" w:rsidP="00693FEB">
      <w:pPr>
        <w:spacing w:after="0" w:line="240" w:lineRule="auto"/>
        <w:jc w:val="both"/>
        <w:rPr>
          <w:rFonts w:ascii="Arial" w:hAnsi="Arial" w:cs="Arial"/>
          <w:sz w:val="20"/>
          <w:szCs w:val="20"/>
        </w:rPr>
      </w:pPr>
      <w:r w:rsidRPr="004F2C6D">
        <w:rPr>
          <w:rFonts w:ascii="Arial" w:hAnsi="Arial" w:cs="Arial"/>
          <w:sz w:val="20"/>
          <w:szCs w:val="20"/>
        </w:rPr>
        <w:t>Unutar ovog</w:t>
      </w:r>
      <w:r w:rsidR="00D61B65" w:rsidRPr="004F2C6D">
        <w:rPr>
          <w:rFonts w:ascii="Arial" w:hAnsi="Arial" w:cs="Arial"/>
          <w:sz w:val="20"/>
          <w:szCs w:val="20"/>
        </w:rPr>
        <w:t xml:space="preserve"> programa osigurava se redovni rad službenika Odjela s ciljem ostvarivanja radnih zadataka iz redovnog djelokruga rada Odjela te je </w:t>
      </w:r>
      <w:r w:rsidR="00B62198" w:rsidRPr="004F2C6D">
        <w:rPr>
          <w:rFonts w:ascii="Arial" w:hAnsi="Arial" w:cs="Arial"/>
          <w:sz w:val="20"/>
          <w:szCs w:val="20"/>
        </w:rPr>
        <w:t xml:space="preserve">izvršenje za </w:t>
      </w:r>
      <w:r w:rsidR="005D24BD" w:rsidRPr="004F2C6D">
        <w:rPr>
          <w:rFonts w:ascii="Arial" w:hAnsi="Arial" w:cs="Arial"/>
          <w:sz w:val="20"/>
          <w:szCs w:val="20"/>
        </w:rPr>
        <w:t>2024</w:t>
      </w:r>
      <w:r w:rsidR="00693FEB" w:rsidRPr="004F2C6D">
        <w:rPr>
          <w:rFonts w:ascii="Arial" w:hAnsi="Arial" w:cs="Arial"/>
          <w:sz w:val="20"/>
          <w:szCs w:val="20"/>
        </w:rPr>
        <w:t>. godinu</w:t>
      </w:r>
      <w:r w:rsidR="00D61B65" w:rsidRPr="004F2C6D">
        <w:rPr>
          <w:rFonts w:ascii="Arial" w:hAnsi="Arial" w:cs="Arial"/>
          <w:sz w:val="20"/>
          <w:szCs w:val="20"/>
        </w:rPr>
        <w:t xml:space="preserve"> </w:t>
      </w:r>
      <w:r w:rsidR="00944F4E" w:rsidRPr="004F2C6D">
        <w:rPr>
          <w:rFonts w:ascii="Arial" w:hAnsi="Arial" w:cs="Arial"/>
          <w:sz w:val="20"/>
          <w:szCs w:val="20"/>
        </w:rPr>
        <w:t>manje od</w:t>
      </w:r>
      <w:r w:rsidR="003331DA" w:rsidRPr="004F2C6D">
        <w:rPr>
          <w:rFonts w:ascii="Arial" w:hAnsi="Arial" w:cs="Arial"/>
          <w:sz w:val="20"/>
          <w:szCs w:val="20"/>
        </w:rPr>
        <w:t xml:space="preserve"> plana pošto su </w:t>
      </w:r>
      <w:r w:rsidR="00C10241" w:rsidRPr="004F2C6D">
        <w:rPr>
          <w:rFonts w:ascii="Arial" w:hAnsi="Arial" w:cs="Arial"/>
          <w:sz w:val="20"/>
          <w:szCs w:val="20"/>
        </w:rPr>
        <w:t xml:space="preserve">sredstva </w:t>
      </w:r>
      <w:r w:rsidR="00915E48" w:rsidRPr="004F2C6D">
        <w:rPr>
          <w:rFonts w:ascii="Arial" w:hAnsi="Arial" w:cs="Arial"/>
          <w:sz w:val="20"/>
          <w:szCs w:val="20"/>
        </w:rPr>
        <w:t>utrošena  prema stvarnim potrebama koje su evidentirane kroz godinu</w:t>
      </w:r>
      <w:r w:rsidR="00D61B65" w:rsidRPr="004F2C6D">
        <w:rPr>
          <w:rFonts w:ascii="Arial" w:hAnsi="Arial" w:cs="Arial"/>
          <w:sz w:val="20"/>
          <w:szCs w:val="20"/>
        </w:rPr>
        <w:t xml:space="preserve">. Postotak ostvarenja </w:t>
      </w:r>
      <w:r w:rsidR="005D24BD" w:rsidRPr="004F2C6D">
        <w:rPr>
          <w:rFonts w:ascii="Arial" w:hAnsi="Arial" w:cs="Arial"/>
          <w:sz w:val="20"/>
          <w:szCs w:val="20"/>
        </w:rPr>
        <w:t xml:space="preserve">je </w:t>
      </w:r>
      <w:r w:rsidR="00144DB5" w:rsidRPr="004F2C6D">
        <w:rPr>
          <w:rFonts w:ascii="Arial" w:hAnsi="Arial" w:cs="Arial"/>
          <w:sz w:val="20"/>
          <w:szCs w:val="20"/>
        </w:rPr>
        <w:t>92,02</w:t>
      </w:r>
      <w:r w:rsidR="00D61B65" w:rsidRPr="004F2C6D">
        <w:rPr>
          <w:rFonts w:ascii="Arial" w:hAnsi="Arial" w:cs="Arial"/>
          <w:sz w:val="20"/>
          <w:szCs w:val="20"/>
        </w:rPr>
        <w:t xml:space="preserve">% u odnosu na </w:t>
      </w:r>
      <w:r w:rsidR="00693FEB" w:rsidRPr="004F2C6D">
        <w:rPr>
          <w:rFonts w:ascii="Arial" w:hAnsi="Arial" w:cs="Arial"/>
          <w:sz w:val="20"/>
          <w:szCs w:val="20"/>
        </w:rPr>
        <w:t>godišnji</w:t>
      </w:r>
      <w:r w:rsidR="00D61B65" w:rsidRPr="004F2C6D">
        <w:rPr>
          <w:rFonts w:ascii="Arial" w:hAnsi="Arial" w:cs="Arial"/>
          <w:sz w:val="20"/>
          <w:szCs w:val="20"/>
        </w:rPr>
        <w:t xml:space="preserve"> plan.</w:t>
      </w:r>
    </w:p>
    <w:p w14:paraId="64C6E173" w14:textId="77777777" w:rsidR="001A5B19" w:rsidRPr="004F2C6D" w:rsidRDefault="001A5B19" w:rsidP="00434AEE">
      <w:pPr>
        <w:spacing w:after="0" w:line="240" w:lineRule="auto"/>
        <w:rPr>
          <w:rFonts w:ascii="Arial" w:hAnsi="Arial" w:cs="Arial"/>
          <w:b/>
          <w:sz w:val="20"/>
          <w:szCs w:val="20"/>
        </w:rPr>
      </w:pPr>
    </w:p>
    <w:p w14:paraId="3CC3E6EC" w14:textId="77777777" w:rsidR="001A5B19" w:rsidRPr="004F2C6D" w:rsidRDefault="00054106" w:rsidP="00434AEE">
      <w:pPr>
        <w:spacing w:after="0" w:line="240" w:lineRule="auto"/>
        <w:rPr>
          <w:rFonts w:ascii="Arial" w:hAnsi="Arial" w:cs="Arial"/>
          <w:b/>
          <w:sz w:val="20"/>
          <w:szCs w:val="20"/>
        </w:rPr>
      </w:pPr>
      <w:r w:rsidRPr="004F2C6D">
        <w:rPr>
          <w:rFonts w:ascii="Arial" w:hAnsi="Arial" w:cs="Arial"/>
          <w:b/>
          <w:sz w:val="20"/>
          <w:szCs w:val="20"/>
        </w:rPr>
        <w:t>IZVRŠENJE FINANCIJSKOG PLANA: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4317"/>
        <w:gridCol w:w="1826"/>
        <w:gridCol w:w="1824"/>
        <w:gridCol w:w="849"/>
      </w:tblGrid>
      <w:tr w:rsidR="004F2C6D" w:rsidRPr="004F2C6D" w14:paraId="5854D07B" w14:textId="77777777" w:rsidTr="00693FEB">
        <w:tc>
          <w:tcPr>
            <w:tcW w:w="813" w:type="dxa"/>
          </w:tcPr>
          <w:p w14:paraId="427EC606" w14:textId="77777777" w:rsidR="004F4FC8" w:rsidRPr="004F2C6D" w:rsidRDefault="004F4FC8" w:rsidP="00081DC1">
            <w:pPr>
              <w:spacing w:after="0" w:line="240" w:lineRule="auto"/>
              <w:jc w:val="center"/>
              <w:rPr>
                <w:rFonts w:ascii="Arial" w:hAnsi="Arial" w:cs="Arial"/>
                <w:b/>
                <w:sz w:val="18"/>
                <w:szCs w:val="18"/>
              </w:rPr>
            </w:pPr>
            <w:r w:rsidRPr="004F2C6D">
              <w:rPr>
                <w:rFonts w:ascii="Arial" w:hAnsi="Arial" w:cs="Arial"/>
                <w:b/>
                <w:sz w:val="18"/>
                <w:szCs w:val="18"/>
              </w:rPr>
              <w:t>R.br.</w:t>
            </w:r>
          </w:p>
        </w:tc>
        <w:tc>
          <w:tcPr>
            <w:tcW w:w="4317" w:type="dxa"/>
          </w:tcPr>
          <w:p w14:paraId="147FA94D" w14:textId="77777777" w:rsidR="004F4FC8" w:rsidRPr="004F2C6D" w:rsidRDefault="004F4FC8" w:rsidP="00081DC1">
            <w:pPr>
              <w:spacing w:after="0" w:line="240" w:lineRule="auto"/>
              <w:rPr>
                <w:rFonts w:ascii="Arial" w:hAnsi="Arial" w:cs="Arial"/>
                <w:b/>
                <w:sz w:val="18"/>
                <w:szCs w:val="18"/>
              </w:rPr>
            </w:pPr>
            <w:r w:rsidRPr="004F2C6D">
              <w:rPr>
                <w:rFonts w:ascii="Arial" w:hAnsi="Arial" w:cs="Arial"/>
                <w:b/>
                <w:sz w:val="18"/>
                <w:szCs w:val="18"/>
              </w:rPr>
              <w:t>Naziv aktivnosti / projekta</w:t>
            </w:r>
          </w:p>
        </w:tc>
        <w:tc>
          <w:tcPr>
            <w:tcW w:w="1826" w:type="dxa"/>
          </w:tcPr>
          <w:p w14:paraId="008EAFA4" w14:textId="0FCD8D32" w:rsidR="004F4FC8" w:rsidRPr="004F2C6D" w:rsidRDefault="004F4FC8" w:rsidP="00081DC1">
            <w:pPr>
              <w:spacing w:after="0" w:line="240" w:lineRule="auto"/>
              <w:jc w:val="center"/>
              <w:rPr>
                <w:rFonts w:ascii="Arial" w:hAnsi="Arial" w:cs="Arial"/>
                <w:b/>
                <w:sz w:val="18"/>
                <w:szCs w:val="18"/>
              </w:rPr>
            </w:pPr>
            <w:r w:rsidRPr="004F2C6D">
              <w:rPr>
                <w:rFonts w:ascii="Arial" w:hAnsi="Arial" w:cs="Arial"/>
                <w:b/>
                <w:sz w:val="18"/>
                <w:szCs w:val="18"/>
              </w:rPr>
              <w:t xml:space="preserve">Plan                </w:t>
            </w:r>
            <w:r w:rsidR="00136400" w:rsidRPr="004F2C6D">
              <w:rPr>
                <w:rFonts w:ascii="Arial" w:hAnsi="Arial" w:cs="Arial"/>
                <w:b/>
                <w:sz w:val="18"/>
                <w:szCs w:val="18"/>
              </w:rPr>
              <w:t>2024</w:t>
            </w:r>
            <w:r w:rsidRPr="004F2C6D">
              <w:rPr>
                <w:rFonts w:ascii="Arial" w:hAnsi="Arial" w:cs="Arial"/>
                <w:b/>
                <w:sz w:val="18"/>
                <w:szCs w:val="18"/>
              </w:rPr>
              <w:t>.</w:t>
            </w:r>
          </w:p>
        </w:tc>
        <w:tc>
          <w:tcPr>
            <w:tcW w:w="1824" w:type="dxa"/>
          </w:tcPr>
          <w:p w14:paraId="7CF4D0AF" w14:textId="77777777" w:rsidR="004F4FC8" w:rsidRPr="004F2C6D" w:rsidRDefault="004F4FC8" w:rsidP="00D61B65">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Izvršenje</w:t>
            </w:r>
          </w:p>
          <w:p w14:paraId="56F6CCEC" w14:textId="787CBE8E" w:rsidR="004F4FC8" w:rsidRPr="004F2C6D" w:rsidRDefault="00693FEB" w:rsidP="00D61B65">
            <w:pPr>
              <w:spacing w:after="0" w:line="240" w:lineRule="auto"/>
              <w:jc w:val="center"/>
              <w:rPr>
                <w:rFonts w:ascii="Arial" w:hAnsi="Arial" w:cs="Arial"/>
                <w:b/>
                <w:sz w:val="18"/>
                <w:szCs w:val="18"/>
              </w:rPr>
            </w:pPr>
            <w:r w:rsidRPr="004F2C6D">
              <w:rPr>
                <w:rFonts w:ascii="Arial" w:hAnsi="Arial" w:cs="Arial"/>
                <w:b/>
                <w:sz w:val="18"/>
                <w:szCs w:val="18"/>
                <w:lang w:eastAsia="hr-HR"/>
              </w:rPr>
              <w:t xml:space="preserve"> </w:t>
            </w:r>
            <w:r w:rsidR="00136400" w:rsidRPr="004F2C6D">
              <w:rPr>
                <w:rFonts w:ascii="Arial" w:hAnsi="Arial" w:cs="Arial"/>
                <w:b/>
                <w:sz w:val="18"/>
                <w:szCs w:val="18"/>
                <w:lang w:eastAsia="hr-HR"/>
              </w:rPr>
              <w:t>2024</w:t>
            </w:r>
            <w:r w:rsidR="004F4FC8" w:rsidRPr="004F2C6D">
              <w:rPr>
                <w:rFonts w:ascii="Arial" w:hAnsi="Arial" w:cs="Arial"/>
                <w:b/>
                <w:sz w:val="18"/>
                <w:szCs w:val="18"/>
                <w:lang w:eastAsia="hr-HR"/>
              </w:rPr>
              <w:t>.</w:t>
            </w:r>
          </w:p>
        </w:tc>
        <w:tc>
          <w:tcPr>
            <w:tcW w:w="849" w:type="dxa"/>
            <w:vAlign w:val="center"/>
          </w:tcPr>
          <w:p w14:paraId="55206F25" w14:textId="77777777" w:rsidR="004F4FC8" w:rsidRPr="004F2C6D" w:rsidRDefault="004F4FC8" w:rsidP="008C1273">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Indeks</w:t>
            </w:r>
          </w:p>
        </w:tc>
      </w:tr>
      <w:tr w:rsidR="004F2C6D" w:rsidRPr="004F2C6D" w14:paraId="0A69F92C" w14:textId="77777777" w:rsidTr="00693FEB">
        <w:tc>
          <w:tcPr>
            <w:tcW w:w="813" w:type="dxa"/>
          </w:tcPr>
          <w:p w14:paraId="48CEEA0E" w14:textId="77777777" w:rsidR="005D24BD" w:rsidRPr="004F2C6D" w:rsidRDefault="005D24BD" w:rsidP="005D24BD">
            <w:pPr>
              <w:spacing w:after="0" w:line="240" w:lineRule="auto"/>
              <w:jc w:val="center"/>
              <w:rPr>
                <w:rFonts w:ascii="Arial" w:hAnsi="Arial" w:cs="Arial"/>
                <w:sz w:val="18"/>
                <w:szCs w:val="18"/>
              </w:rPr>
            </w:pPr>
            <w:r w:rsidRPr="004F2C6D">
              <w:rPr>
                <w:rFonts w:ascii="Arial" w:hAnsi="Arial" w:cs="Arial"/>
                <w:sz w:val="18"/>
                <w:szCs w:val="18"/>
              </w:rPr>
              <w:t>1.</w:t>
            </w:r>
          </w:p>
        </w:tc>
        <w:tc>
          <w:tcPr>
            <w:tcW w:w="4317" w:type="dxa"/>
          </w:tcPr>
          <w:p w14:paraId="44F60017" w14:textId="63BBB5A3" w:rsidR="005D24BD" w:rsidRPr="004F2C6D" w:rsidRDefault="005D24BD" w:rsidP="005D24BD">
            <w:pPr>
              <w:spacing w:after="0" w:line="240" w:lineRule="auto"/>
              <w:rPr>
                <w:rFonts w:ascii="Arial" w:hAnsi="Arial" w:cs="Arial"/>
                <w:sz w:val="18"/>
                <w:szCs w:val="18"/>
              </w:rPr>
            </w:pPr>
            <w:r w:rsidRPr="004F2C6D">
              <w:rPr>
                <w:rFonts w:ascii="Arial" w:hAnsi="Arial" w:cs="Arial"/>
                <w:bCs/>
                <w:sz w:val="18"/>
                <w:szCs w:val="18"/>
              </w:rPr>
              <w:t>Javna uprava i administracija</w:t>
            </w:r>
          </w:p>
        </w:tc>
        <w:tc>
          <w:tcPr>
            <w:tcW w:w="1826" w:type="dxa"/>
            <w:vAlign w:val="center"/>
          </w:tcPr>
          <w:p w14:paraId="2C6E4680" w14:textId="6BD6DFA9" w:rsidR="005D24BD" w:rsidRPr="004F2C6D" w:rsidRDefault="005D24BD" w:rsidP="005D24BD">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39.000,00</w:t>
            </w:r>
          </w:p>
        </w:tc>
        <w:tc>
          <w:tcPr>
            <w:tcW w:w="1824" w:type="dxa"/>
            <w:vAlign w:val="center"/>
          </w:tcPr>
          <w:p w14:paraId="1D9375AB" w14:textId="1337BD11" w:rsidR="005D24BD" w:rsidRPr="004F2C6D" w:rsidRDefault="00144DB5" w:rsidP="005D24BD">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35.886,48</w:t>
            </w:r>
          </w:p>
        </w:tc>
        <w:tc>
          <w:tcPr>
            <w:tcW w:w="849" w:type="dxa"/>
            <w:vAlign w:val="center"/>
          </w:tcPr>
          <w:p w14:paraId="3D15DA71" w14:textId="1BD8AF28" w:rsidR="005D24BD" w:rsidRPr="004F2C6D" w:rsidRDefault="00144DB5" w:rsidP="005D24BD">
            <w:pPr>
              <w:pStyle w:val="Heading7"/>
              <w:spacing w:before="0" w:line="240" w:lineRule="auto"/>
              <w:jc w:val="right"/>
              <w:rPr>
                <w:rFonts w:ascii="Arial" w:hAnsi="Arial" w:cs="Arial"/>
                <w:i w:val="0"/>
                <w:iCs w:val="0"/>
                <w:color w:val="auto"/>
                <w:sz w:val="18"/>
                <w:szCs w:val="18"/>
                <w:lang w:eastAsia="hr-HR"/>
              </w:rPr>
            </w:pPr>
            <w:r w:rsidRPr="004F2C6D">
              <w:rPr>
                <w:rFonts w:ascii="Arial" w:hAnsi="Arial" w:cs="Arial"/>
                <w:i w:val="0"/>
                <w:iCs w:val="0"/>
                <w:color w:val="auto"/>
                <w:sz w:val="18"/>
                <w:szCs w:val="18"/>
                <w:lang w:eastAsia="hr-HR"/>
              </w:rPr>
              <w:t>92,02</w:t>
            </w:r>
          </w:p>
        </w:tc>
      </w:tr>
      <w:tr w:rsidR="005D24BD" w:rsidRPr="004F2C6D" w14:paraId="33E2EEDA" w14:textId="77777777" w:rsidTr="00693FEB">
        <w:tc>
          <w:tcPr>
            <w:tcW w:w="813" w:type="dxa"/>
          </w:tcPr>
          <w:p w14:paraId="1E88B17A" w14:textId="77777777" w:rsidR="005D24BD" w:rsidRPr="004F2C6D" w:rsidRDefault="005D24BD" w:rsidP="005D24BD">
            <w:pPr>
              <w:spacing w:after="0" w:line="240" w:lineRule="auto"/>
              <w:jc w:val="center"/>
              <w:rPr>
                <w:rFonts w:ascii="Arial" w:hAnsi="Arial" w:cs="Arial"/>
                <w:b/>
                <w:sz w:val="18"/>
                <w:szCs w:val="18"/>
              </w:rPr>
            </w:pPr>
          </w:p>
        </w:tc>
        <w:tc>
          <w:tcPr>
            <w:tcW w:w="4317" w:type="dxa"/>
          </w:tcPr>
          <w:p w14:paraId="7D0D5A67" w14:textId="77777777" w:rsidR="005D24BD" w:rsidRPr="004F2C6D" w:rsidRDefault="005D24BD" w:rsidP="005D24BD">
            <w:pPr>
              <w:spacing w:after="0" w:line="240" w:lineRule="auto"/>
              <w:rPr>
                <w:rFonts w:ascii="Arial" w:hAnsi="Arial" w:cs="Arial"/>
                <w:b/>
                <w:sz w:val="18"/>
                <w:szCs w:val="18"/>
              </w:rPr>
            </w:pPr>
            <w:r w:rsidRPr="004F2C6D">
              <w:rPr>
                <w:rFonts w:ascii="Arial" w:hAnsi="Arial" w:cs="Arial"/>
                <w:b/>
                <w:sz w:val="18"/>
                <w:szCs w:val="18"/>
              </w:rPr>
              <w:t>Ukupno program:</w:t>
            </w:r>
          </w:p>
        </w:tc>
        <w:tc>
          <w:tcPr>
            <w:tcW w:w="1826" w:type="dxa"/>
            <w:vAlign w:val="center"/>
          </w:tcPr>
          <w:p w14:paraId="04520D65" w14:textId="6C3D3736" w:rsidR="005D24BD" w:rsidRPr="004F2C6D" w:rsidRDefault="005D24BD" w:rsidP="005D24BD">
            <w:pPr>
              <w:pStyle w:val="Heading7"/>
              <w:spacing w:before="0" w:line="240" w:lineRule="auto"/>
              <w:jc w:val="right"/>
              <w:rPr>
                <w:rFonts w:ascii="Arial" w:hAnsi="Arial" w:cs="Arial"/>
                <w:b/>
                <w:i w:val="0"/>
                <w:iCs w:val="0"/>
                <w:color w:val="auto"/>
                <w:sz w:val="18"/>
                <w:szCs w:val="18"/>
                <w:lang w:eastAsia="hr-HR"/>
              </w:rPr>
            </w:pPr>
            <w:r w:rsidRPr="004F2C6D">
              <w:rPr>
                <w:rFonts w:ascii="Arial" w:hAnsi="Arial" w:cs="Arial"/>
                <w:b/>
                <w:i w:val="0"/>
                <w:iCs w:val="0"/>
                <w:color w:val="auto"/>
                <w:sz w:val="18"/>
                <w:szCs w:val="18"/>
                <w:lang w:eastAsia="hr-HR"/>
              </w:rPr>
              <w:t>39.000,00</w:t>
            </w:r>
          </w:p>
        </w:tc>
        <w:tc>
          <w:tcPr>
            <w:tcW w:w="1824" w:type="dxa"/>
            <w:vAlign w:val="center"/>
          </w:tcPr>
          <w:p w14:paraId="5AD8856D" w14:textId="18945B62" w:rsidR="005D24BD" w:rsidRPr="004F2C6D" w:rsidRDefault="00144DB5" w:rsidP="005D24BD">
            <w:pPr>
              <w:pStyle w:val="Heading7"/>
              <w:spacing w:before="0" w:line="240" w:lineRule="auto"/>
              <w:jc w:val="right"/>
              <w:rPr>
                <w:rFonts w:ascii="Arial" w:hAnsi="Arial" w:cs="Arial"/>
                <w:b/>
                <w:i w:val="0"/>
                <w:iCs w:val="0"/>
                <w:color w:val="auto"/>
                <w:sz w:val="18"/>
                <w:szCs w:val="18"/>
                <w:lang w:eastAsia="hr-HR"/>
              </w:rPr>
            </w:pPr>
            <w:r w:rsidRPr="004F2C6D">
              <w:rPr>
                <w:rFonts w:ascii="Arial" w:hAnsi="Arial" w:cs="Arial"/>
                <w:b/>
                <w:i w:val="0"/>
                <w:iCs w:val="0"/>
                <w:color w:val="auto"/>
                <w:sz w:val="18"/>
                <w:szCs w:val="18"/>
                <w:lang w:eastAsia="hr-HR"/>
              </w:rPr>
              <w:t>35.886,48</w:t>
            </w:r>
          </w:p>
        </w:tc>
        <w:tc>
          <w:tcPr>
            <w:tcW w:w="849" w:type="dxa"/>
            <w:vAlign w:val="center"/>
          </w:tcPr>
          <w:p w14:paraId="3F83871B" w14:textId="129224A4" w:rsidR="005D24BD" w:rsidRPr="004F2C6D" w:rsidRDefault="005D24BD" w:rsidP="005D24BD">
            <w:pPr>
              <w:pStyle w:val="Heading7"/>
              <w:spacing w:before="0" w:line="240" w:lineRule="auto"/>
              <w:jc w:val="right"/>
              <w:rPr>
                <w:rFonts w:ascii="Arial" w:hAnsi="Arial" w:cs="Arial"/>
                <w:b/>
                <w:i w:val="0"/>
                <w:iCs w:val="0"/>
                <w:color w:val="auto"/>
                <w:sz w:val="18"/>
                <w:szCs w:val="18"/>
                <w:lang w:eastAsia="hr-HR"/>
              </w:rPr>
            </w:pPr>
            <w:r w:rsidRPr="004F2C6D">
              <w:rPr>
                <w:rFonts w:ascii="Arial" w:hAnsi="Arial" w:cs="Arial"/>
                <w:b/>
                <w:i w:val="0"/>
                <w:iCs w:val="0"/>
                <w:color w:val="auto"/>
                <w:sz w:val="18"/>
                <w:szCs w:val="18"/>
                <w:lang w:eastAsia="hr-HR"/>
              </w:rPr>
              <w:t xml:space="preserve">  </w:t>
            </w:r>
            <w:r w:rsidR="00144DB5" w:rsidRPr="004F2C6D">
              <w:rPr>
                <w:rFonts w:ascii="Arial" w:hAnsi="Arial" w:cs="Arial"/>
                <w:b/>
                <w:i w:val="0"/>
                <w:iCs w:val="0"/>
                <w:color w:val="auto"/>
                <w:sz w:val="18"/>
                <w:szCs w:val="18"/>
                <w:lang w:eastAsia="hr-HR"/>
              </w:rPr>
              <w:t>92,02</w:t>
            </w:r>
          </w:p>
        </w:tc>
      </w:tr>
    </w:tbl>
    <w:p w14:paraId="43D80CBD" w14:textId="725E4A84" w:rsidR="00280BEE" w:rsidRPr="004F2C6D" w:rsidRDefault="00280BEE" w:rsidP="00280BEE">
      <w:pPr>
        <w:tabs>
          <w:tab w:val="left" w:pos="1050"/>
        </w:tabs>
        <w:rPr>
          <w:rFonts w:ascii="Arial" w:hAnsi="Arial" w:cs="Arial"/>
          <w:sz w:val="20"/>
          <w:szCs w:val="20"/>
        </w:rPr>
      </w:pPr>
    </w:p>
    <w:p w14:paraId="4D2BFE6A" w14:textId="2BCC142E" w:rsidR="001A5B19" w:rsidRPr="004F2C6D" w:rsidRDefault="00280BEE" w:rsidP="00280BEE">
      <w:pPr>
        <w:tabs>
          <w:tab w:val="left" w:pos="1050"/>
        </w:tabs>
        <w:rPr>
          <w:rFonts w:ascii="Arial" w:hAnsi="Arial" w:cs="Arial"/>
          <w:sz w:val="20"/>
          <w:szCs w:val="20"/>
        </w:rPr>
        <w:sectPr w:rsidR="001A5B19" w:rsidRPr="004F2C6D"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4F2C6D">
        <w:rPr>
          <w:rFonts w:ascii="Arial" w:hAnsi="Arial" w:cs="Arial"/>
          <w:sz w:val="20"/>
          <w:szCs w:val="20"/>
        </w:rPr>
        <w:tab/>
      </w:r>
    </w:p>
    <w:p w14:paraId="24195F5E" w14:textId="77777777" w:rsidR="001A5B19" w:rsidRPr="004F2C6D" w:rsidRDefault="001A5B19" w:rsidP="00BC464E">
      <w:pPr>
        <w:pBdr>
          <w:bottom w:val="single" w:sz="4" w:space="1" w:color="auto"/>
        </w:pBdr>
        <w:spacing w:after="0" w:line="240" w:lineRule="auto"/>
        <w:rPr>
          <w:rFonts w:ascii="Arial" w:hAnsi="Arial" w:cs="Arial"/>
          <w:b/>
        </w:rPr>
      </w:pPr>
      <w:r w:rsidRPr="004F2C6D">
        <w:rPr>
          <w:rFonts w:ascii="Arial" w:hAnsi="Arial" w:cs="Arial"/>
          <w:b/>
        </w:rPr>
        <w:lastRenderedPageBreak/>
        <w:t>NAZIV PROGRAMA:</w:t>
      </w:r>
      <w:r w:rsidRPr="004F2C6D">
        <w:rPr>
          <w:rFonts w:ascii="Arial" w:hAnsi="Arial" w:cs="Arial"/>
          <w:b/>
        </w:rPr>
        <w:tab/>
      </w:r>
      <w:r w:rsidR="003726C5" w:rsidRPr="004F2C6D">
        <w:rPr>
          <w:rFonts w:ascii="Arial" w:hAnsi="Arial" w:cs="Arial"/>
          <w:b/>
        </w:rPr>
        <w:t xml:space="preserve">3102 </w:t>
      </w:r>
      <w:r w:rsidRPr="004F2C6D">
        <w:rPr>
          <w:rFonts w:ascii="Arial" w:hAnsi="Arial" w:cs="Arial"/>
          <w:b/>
        </w:rPr>
        <w:t>DOKUMENTI PROSTORNOG UREĐENJA I GRADNJE</w:t>
      </w:r>
    </w:p>
    <w:p w14:paraId="7C6C6100" w14:textId="77777777" w:rsidR="001A5B19" w:rsidRPr="004F2C6D" w:rsidRDefault="001A5B19" w:rsidP="00BC464E">
      <w:pPr>
        <w:spacing w:after="0" w:line="240" w:lineRule="auto"/>
        <w:rPr>
          <w:rFonts w:ascii="Arial" w:hAnsi="Arial" w:cs="Arial"/>
          <w:b/>
          <w:sz w:val="20"/>
          <w:szCs w:val="20"/>
        </w:rPr>
      </w:pPr>
    </w:p>
    <w:p w14:paraId="36E6EC97" w14:textId="77777777" w:rsidR="00B41CD7" w:rsidRPr="004F2C6D" w:rsidRDefault="00B41CD7" w:rsidP="00B41CD7">
      <w:pPr>
        <w:spacing w:after="0" w:line="240" w:lineRule="auto"/>
        <w:jc w:val="both"/>
        <w:rPr>
          <w:rFonts w:ascii="Arial" w:hAnsi="Arial" w:cs="Arial"/>
          <w:b/>
          <w:sz w:val="20"/>
          <w:szCs w:val="20"/>
        </w:rPr>
      </w:pPr>
      <w:r w:rsidRPr="004F2C6D">
        <w:rPr>
          <w:rFonts w:ascii="Arial" w:hAnsi="Arial" w:cs="Arial"/>
          <w:b/>
          <w:sz w:val="20"/>
          <w:szCs w:val="20"/>
        </w:rPr>
        <w:t xml:space="preserve">POSEBAN CILJ: </w:t>
      </w:r>
      <w:r w:rsidRPr="004F2C6D">
        <w:rPr>
          <w:rFonts w:ascii="Arial" w:hAnsi="Arial" w:cs="Arial"/>
          <w:sz w:val="20"/>
          <w:szCs w:val="20"/>
        </w:rPr>
        <w:t>3.1. Pametan i održiv pristup upravljanju prostorom i prirodnim resursima</w:t>
      </w:r>
    </w:p>
    <w:p w14:paraId="540F2217" w14:textId="77777777" w:rsidR="00B41CD7" w:rsidRPr="004F2C6D" w:rsidRDefault="00B41CD7" w:rsidP="00B41CD7">
      <w:pPr>
        <w:spacing w:after="0" w:line="240" w:lineRule="auto"/>
        <w:ind w:firstLine="708"/>
        <w:jc w:val="both"/>
        <w:rPr>
          <w:rFonts w:ascii="Arial" w:hAnsi="Arial" w:cs="Arial"/>
          <w:b/>
          <w:sz w:val="20"/>
          <w:szCs w:val="20"/>
        </w:rPr>
      </w:pPr>
    </w:p>
    <w:p w14:paraId="639B9FE6" w14:textId="77777777" w:rsidR="00B41CD7" w:rsidRPr="004F2C6D" w:rsidRDefault="00B41CD7" w:rsidP="00B41CD7">
      <w:pPr>
        <w:spacing w:after="0" w:line="240" w:lineRule="auto"/>
        <w:jc w:val="both"/>
        <w:rPr>
          <w:rFonts w:ascii="Arial" w:hAnsi="Arial" w:cs="Arial"/>
          <w:sz w:val="20"/>
          <w:szCs w:val="20"/>
        </w:rPr>
      </w:pPr>
      <w:r w:rsidRPr="004F2C6D">
        <w:rPr>
          <w:rFonts w:ascii="Arial" w:hAnsi="Arial" w:cs="Arial"/>
          <w:b/>
          <w:sz w:val="20"/>
          <w:szCs w:val="20"/>
        </w:rPr>
        <w:t xml:space="preserve">MJERA: </w:t>
      </w:r>
      <w:r w:rsidRPr="004F2C6D">
        <w:rPr>
          <w:rFonts w:ascii="Arial" w:hAnsi="Arial" w:cs="Arial"/>
          <w:sz w:val="20"/>
          <w:szCs w:val="20"/>
        </w:rPr>
        <w:t>3.1.2. Održivo i učinkovito upravljanje prostorom i poticanje razvoja zelene infrastrukture</w:t>
      </w:r>
    </w:p>
    <w:p w14:paraId="4284B7D5" w14:textId="16CA187F" w:rsidR="001A5B19" w:rsidRPr="004F2C6D" w:rsidRDefault="001A5B19" w:rsidP="00BC464E">
      <w:pPr>
        <w:spacing w:after="0" w:line="240" w:lineRule="auto"/>
        <w:rPr>
          <w:rFonts w:ascii="Arial" w:hAnsi="Arial" w:cs="Arial"/>
          <w:b/>
          <w:sz w:val="20"/>
          <w:szCs w:val="20"/>
        </w:rPr>
      </w:pPr>
    </w:p>
    <w:p w14:paraId="7C49316C" w14:textId="77777777" w:rsidR="00A5208F" w:rsidRPr="004F2C6D" w:rsidRDefault="00A5208F" w:rsidP="00A5208F">
      <w:pPr>
        <w:spacing w:after="0" w:line="240" w:lineRule="auto"/>
        <w:rPr>
          <w:rFonts w:ascii="Arial" w:hAnsi="Arial" w:cs="Arial"/>
          <w:b/>
          <w:sz w:val="20"/>
          <w:szCs w:val="20"/>
        </w:rPr>
      </w:pPr>
      <w:r w:rsidRPr="004F2C6D">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7A11F9F8" w14:textId="77777777" w:rsidR="000D4FC6" w:rsidRPr="004F2C6D" w:rsidRDefault="000D4FC6" w:rsidP="000D4FC6">
      <w:pPr>
        <w:spacing w:after="0" w:line="240" w:lineRule="auto"/>
        <w:rPr>
          <w:rFonts w:ascii="Arial" w:hAnsi="Arial" w:cs="Arial"/>
          <w:sz w:val="20"/>
          <w:szCs w:val="20"/>
        </w:rPr>
      </w:pPr>
      <w:r w:rsidRPr="004F2C6D">
        <w:rPr>
          <w:rFonts w:ascii="Arial" w:hAnsi="Arial" w:cs="Arial"/>
          <w:sz w:val="20"/>
          <w:szCs w:val="20"/>
        </w:rPr>
        <w:t>Posebni ciljevi su:</w:t>
      </w:r>
    </w:p>
    <w:p w14:paraId="1EAF92C9" w14:textId="77777777" w:rsidR="000D4FC6" w:rsidRPr="004F2C6D" w:rsidRDefault="000D4FC6" w:rsidP="000D4FC6">
      <w:pPr>
        <w:numPr>
          <w:ilvl w:val="0"/>
          <w:numId w:val="2"/>
        </w:numPr>
        <w:tabs>
          <w:tab w:val="num" w:pos="556"/>
        </w:tabs>
        <w:spacing w:after="0" w:line="240" w:lineRule="auto"/>
        <w:ind w:left="556"/>
        <w:jc w:val="both"/>
        <w:rPr>
          <w:rFonts w:ascii="Arial" w:hAnsi="Arial" w:cs="Arial"/>
          <w:sz w:val="20"/>
          <w:szCs w:val="20"/>
        </w:rPr>
      </w:pPr>
      <w:r w:rsidRPr="004F2C6D">
        <w:rPr>
          <w:rFonts w:ascii="Arial" w:hAnsi="Arial" w:cs="Arial"/>
          <w:sz w:val="20"/>
          <w:szCs w:val="20"/>
        </w:rPr>
        <w:t>riješiti godišnje cca 12.000 redovnih predmeta iz područja prostornog uređenja i gradnje te cca 1.800 predmeta ozakonjenja zgrada</w:t>
      </w:r>
    </w:p>
    <w:p w14:paraId="76AAA386" w14:textId="77777777" w:rsidR="00066D77" w:rsidRPr="004F2C6D" w:rsidRDefault="00066D77" w:rsidP="00066D77">
      <w:pPr>
        <w:numPr>
          <w:ilvl w:val="0"/>
          <w:numId w:val="2"/>
        </w:numPr>
        <w:tabs>
          <w:tab w:val="num" w:pos="556"/>
        </w:tabs>
        <w:spacing w:after="0" w:line="240" w:lineRule="auto"/>
        <w:ind w:left="556"/>
        <w:jc w:val="both"/>
        <w:rPr>
          <w:rFonts w:ascii="Arial" w:hAnsi="Arial" w:cs="Arial"/>
          <w:sz w:val="20"/>
          <w:szCs w:val="20"/>
        </w:rPr>
      </w:pPr>
      <w:r w:rsidRPr="004F2C6D">
        <w:rPr>
          <w:rFonts w:ascii="Arial" w:hAnsi="Arial" w:cs="Arial"/>
          <w:sz w:val="20"/>
          <w:szCs w:val="20"/>
        </w:rPr>
        <w:t>iz područja procjene vrijednosti nekretnina planirano je evaluirati cca 3.000 ugovora, izdati 400 izvadaka iz zbirke kupoprodajnih ugovora te dati 300 mišljenja na elaborate za Procjeniteljsko povjerenstvo</w:t>
      </w:r>
    </w:p>
    <w:p w14:paraId="7C18A7CD" w14:textId="77777777" w:rsidR="000D4FC6" w:rsidRPr="004F2C6D" w:rsidRDefault="000D4FC6" w:rsidP="000D4FC6">
      <w:pPr>
        <w:numPr>
          <w:ilvl w:val="0"/>
          <w:numId w:val="2"/>
        </w:numPr>
        <w:tabs>
          <w:tab w:val="num" w:pos="556"/>
        </w:tabs>
        <w:spacing w:after="0" w:line="240" w:lineRule="auto"/>
        <w:ind w:left="556"/>
        <w:jc w:val="both"/>
        <w:rPr>
          <w:rFonts w:ascii="Arial" w:hAnsi="Arial" w:cs="Arial"/>
          <w:sz w:val="20"/>
          <w:szCs w:val="20"/>
        </w:rPr>
      </w:pPr>
      <w:r w:rsidRPr="004F2C6D">
        <w:rPr>
          <w:rFonts w:ascii="Arial" w:hAnsi="Arial" w:cs="Arial"/>
          <w:sz w:val="20"/>
          <w:szCs w:val="20"/>
        </w:rPr>
        <w:t xml:space="preserve">rješavati predmete u rokovima predviđenima Zakonom </w:t>
      </w:r>
    </w:p>
    <w:p w14:paraId="58EA6639" w14:textId="77777777" w:rsidR="000D4FC6" w:rsidRPr="004F2C6D" w:rsidRDefault="000D4FC6" w:rsidP="000D4FC6">
      <w:pPr>
        <w:numPr>
          <w:ilvl w:val="0"/>
          <w:numId w:val="2"/>
        </w:numPr>
        <w:tabs>
          <w:tab w:val="num" w:pos="556"/>
        </w:tabs>
        <w:spacing w:after="0" w:line="240" w:lineRule="auto"/>
        <w:ind w:left="556"/>
        <w:jc w:val="both"/>
        <w:rPr>
          <w:rFonts w:ascii="Arial" w:hAnsi="Arial" w:cs="Arial"/>
          <w:sz w:val="20"/>
          <w:szCs w:val="20"/>
        </w:rPr>
      </w:pPr>
      <w:r w:rsidRPr="004F2C6D">
        <w:rPr>
          <w:rFonts w:ascii="Arial" w:hAnsi="Arial" w:cs="Arial"/>
          <w:sz w:val="20"/>
          <w:szCs w:val="20"/>
        </w:rPr>
        <w:t>poboljšati komunikaciju sa strankama</w:t>
      </w:r>
    </w:p>
    <w:p w14:paraId="33607133" w14:textId="77777777" w:rsidR="000D4FC6" w:rsidRPr="004F2C6D" w:rsidRDefault="000D4FC6" w:rsidP="000D4FC6">
      <w:pPr>
        <w:numPr>
          <w:ilvl w:val="0"/>
          <w:numId w:val="2"/>
        </w:numPr>
        <w:tabs>
          <w:tab w:val="num" w:pos="556"/>
        </w:tabs>
        <w:spacing w:after="0" w:line="240" w:lineRule="auto"/>
        <w:ind w:left="556"/>
        <w:jc w:val="both"/>
        <w:rPr>
          <w:rFonts w:ascii="Arial" w:hAnsi="Arial" w:cs="Arial"/>
          <w:sz w:val="20"/>
          <w:szCs w:val="20"/>
        </w:rPr>
      </w:pPr>
      <w:r w:rsidRPr="004F2C6D">
        <w:rPr>
          <w:rFonts w:ascii="Arial" w:hAnsi="Arial" w:cs="Arial"/>
          <w:sz w:val="20"/>
          <w:szCs w:val="20"/>
        </w:rPr>
        <w:t>jačati kompetencije službenika</w:t>
      </w:r>
    </w:p>
    <w:p w14:paraId="15E378DD" w14:textId="77777777" w:rsidR="000D4FC6" w:rsidRPr="004F2C6D" w:rsidRDefault="000D4FC6" w:rsidP="000D4FC6">
      <w:pPr>
        <w:spacing w:after="0" w:line="240" w:lineRule="auto"/>
        <w:rPr>
          <w:sz w:val="20"/>
          <w:szCs w:val="20"/>
        </w:rPr>
      </w:pPr>
    </w:p>
    <w:p w14:paraId="52A066C3" w14:textId="77777777" w:rsidR="000D4FC6" w:rsidRPr="004F2C6D" w:rsidRDefault="000D4FC6" w:rsidP="000D4FC6">
      <w:pPr>
        <w:spacing w:after="0" w:line="240" w:lineRule="auto"/>
        <w:jc w:val="both"/>
        <w:rPr>
          <w:rFonts w:ascii="Arial" w:hAnsi="Arial" w:cs="Arial"/>
          <w:b/>
          <w:sz w:val="20"/>
          <w:szCs w:val="20"/>
          <w:u w:val="single"/>
        </w:rPr>
      </w:pPr>
      <w:r w:rsidRPr="004F2C6D">
        <w:rPr>
          <w:rFonts w:ascii="Arial" w:hAnsi="Arial" w:cs="Arial"/>
          <w:b/>
          <w:sz w:val="20"/>
          <w:szCs w:val="20"/>
          <w:u w:val="single"/>
        </w:rPr>
        <w:t>Izdavanje akata iz prostornog uređenja i gradnje</w:t>
      </w:r>
    </w:p>
    <w:p w14:paraId="6E9334AF" w14:textId="77777777" w:rsidR="000D4FC6" w:rsidRPr="004F2C6D" w:rsidRDefault="000D4FC6" w:rsidP="000D4FC6">
      <w:pPr>
        <w:spacing w:after="0" w:line="240" w:lineRule="auto"/>
        <w:jc w:val="both"/>
        <w:rPr>
          <w:rFonts w:ascii="Arial" w:hAnsi="Arial" w:cs="Arial"/>
          <w:sz w:val="20"/>
          <w:szCs w:val="20"/>
        </w:rPr>
      </w:pPr>
      <w:r w:rsidRPr="004F2C6D">
        <w:rPr>
          <w:rFonts w:ascii="Arial" w:hAnsi="Arial" w:cs="Arial"/>
          <w:sz w:val="20"/>
          <w:szCs w:val="20"/>
        </w:rPr>
        <w:t>Provedba dokumenata prostornog uređenja obuhvaća:</w:t>
      </w:r>
    </w:p>
    <w:p w14:paraId="2059025B" w14:textId="77777777" w:rsidR="000D4FC6" w:rsidRPr="004F2C6D" w:rsidRDefault="000D4FC6" w:rsidP="000D4FC6">
      <w:pPr>
        <w:numPr>
          <w:ilvl w:val="0"/>
          <w:numId w:val="2"/>
        </w:numPr>
        <w:spacing w:after="0" w:line="240" w:lineRule="auto"/>
        <w:ind w:left="576" w:hanging="284"/>
        <w:jc w:val="both"/>
        <w:rPr>
          <w:rFonts w:ascii="Arial" w:hAnsi="Arial" w:cs="Arial"/>
          <w:sz w:val="20"/>
          <w:szCs w:val="20"/>
        </w:rPr>
      </w:pPr>
      <w:r w:rsidRPr="004F2C6D">
        <w:rPr>
          <w:rFonts w:ascii="Arial" w:hAnsi="Arial" w:cs="Arial"/>
          <w:sz w:val="20"/>
          <w:szCs w:val="20"/>
        </w:rPr>
        <w:t>vođenje postupka donošenja odluke o izradi i odluke o donošenju dokumenata prostornog uređenja,</w:t>
      </w:r>
    </w:p>
    <w:p w14:paraId="11BC1C60" w14:textId="77777777" w:rsidR="000D4FC6" w:rsidRPr="004F2C6D" w:rsidRDefault="000D4FC6" w:rsidP="000D4FC6">
      <w:pPr>
        <w:numPr>
          <w:ilvl w:val="0"/>
          <w:numId w:val="2"/>
        </w:numPr>
        <w:spacing w:after="0" w:line="240" w:lineRule="auto"/>
        <w:ind w:left="576" w:hanging="284"/>
        <w:jc w:val="both"/>
        <w:rPr>
          <w:rFonts w:ascii="Arial" w:hAnsi="Arial" w:cs="Arial"/>
          <w:sz w:val="20"/>
          <w:szCs w:val="20"/>
        </w:rPr>
      </w:pPr>
      <w:r w:rsidRPr="004F2C6D">
        <w:rPr>
          <w:rFonts w:ascii="Arial" w:hAnsi="Arial" w:cs="Arial"/>
          <w:sz w:val="20"/>
          <w:szCs w:val="20"/>
        </w:rPr>
        <w:t>predlaganje županu izdavanja suglasnosti na prostorne planove lokalne razine i planove u zaštićenom obalnom području i to na one planove čija je izrada započela na temelju ranijih Zakona</w:t>
      </w:r>
    </w:p>
    <w:p w14:paraId="78995501" w14:textId="77777777" w:rsidR="000D4FC6" w:rsidRPr="004F2C6D" w:rsidRDefault="000D4FC6" w:rsidP="000D4FC6">
      <w:pPr>
        <w:numPr>
          <w:ilvl w:val="0"/>
          <w:numId w:val="2"/>
        </w:numPr>
        <w:spacing w:after="0" w:line="240" w:lineRule="auto"/>
        <w:ind w:left="576" w:hanging="284"/>
        <w:jc w:val="both"/>
        <w:rPr>
          <w:rFonts w:ascii="Arial" w:hAnsi="Arial" w:cs="Arial"/>
          <w:sz w:val="20"/>
          <w:szCs w:val="20"/>
        </w:rPr>
      </w:pPr>
      <w:r w:rsidRPr="004F2C6D">
        <w:rPr>
          <w:rFonts w:ascii="Arial" w:hAnsi="Arial" w:cs="Arial"/>
          <w:sz w:val="20"/>
          <w:szCs w:val="20"/>
        </w:rPr>
        <w:t>izdavanje akata iz područja prostornog uređenja</w:t>
      </w:r>
    </w:p>
    <w:p w14:paraId="2D5F082B" w14:textId="77777777" w:rsidR="000D4FC6" w:rsidRPr="004F2C6D" w:rsidRDefault="000D4FC6" w:rsidP="000D4FC6">
      <w:pPr>
        <w:numPr>
          <w:ilvl w:val="0"/>
          <w:numId w:val="2"/>
        </w:numPr>
        <w:spacing w:after="0" w:line="240" w:lineRule="auto"/>
        <w:ind w:left="576" w:hanging="284"/>
        <w:jc w:val="both"/>
        <w:rPr>
          <w:rFonts w:ascii="Arial" w:hAnsi="Arial" w:cs="Arial"/>
          <w:sz w:val="20"/>
          <w:szCs w:val="20"/>
        </w:rPr>
      </w:pPr>
      <w:r w:rsidRPr="004F2C6D">
        <w:rPr>
          <w:rFonts w:ascii="Arial" w:hAnsi="Arial" w:cs="Arial"/>
          <w:sz w:val="20"/>
          <w:szCs w:val="20"/>
        </w:rPr>
        <w:t>izdavanje akata iz područja gradnje</w:t>
      </w:r>
    </w:p>
    <w:p w14:paraId="31C91664" w14:textId="77777777" w:rsidR="000D4FC6" w:rsidRPr="004F2C6D" w:rsidRDefault="000D4FC6" w:rsidP="000D4FC6">
      <w:pPr>
        <w:spacing w:after="0" w:line="240" w:lineRule="auto"/>
        <w:rPr>
          <w:sz w:val="20"/>
          <w:szCs w:val="20"/>
        </w:rPr>
      </w:pPr>
    </w:p>
    <w:p w14:paraId="0A6CB9B9" w14:textId="77777777" w:rsidR="000D4FC6" w:rsidRPr="004F2C6D" w:rsidRDefault="000D4FC6" w:rsidP="000D4FC6">
      <w:pPr>
        <w:spacing w:after="0" w:line="240" w:lineRule="auto"/>
        <w:jc w:val="both"/>
        <w:rPr>
          <w:rFonts w:ascii="Arial" w:hAnsi="Arial" w:cs="Arial"/>
          <w:sz w:val="20"/>
          <w:szCs w:val="20"/>
        </w:rPr>
      </w:pPr>
      <w:r w:rsidRPr="004F2C6D">
        <w:rPr>
          <w:rFonts w:ascii="Arial" w:hAnsi="Arial" w:cs="Arial"/>
          <w:sz w:val="20"/>
          <w:szCs w:val="20"/>
        </w:rPr>
        <w:t xml:space="preserve">Navedeni poslovi se za područje gradova Bakar, Kastav, Kraljevica te općine Jelenje, Klana, </w:t>
      </w:r>
      <w:proofErr w:type="spellStart"/>
      <w:r w:rsidRPr="004F2C6D">
        <w:rPr>
          <w:rFonts w:ascii="Arial" w:hAnsi="Arial" w:cs="Arial"/>
          <w:sz w:val="20"/>
          <w:szCs w:val="20"/>
        </w:rPr>
        <w:t>Kostrena</w:t>
      </w:r>
      <w:proofErr w:type="spellEnd"/>
      <w:r w:rsidRPr="004F2C6D">
        <w:rPr>
          <w:rFonts w:ascii="Arial" w:hAnsi="Arial" w:cs="Arial"/>
          <w:sz w:val="20"/>
          <w:szCs w:val="20"/>
        </w:rPr>
        <w:t xml:space="preserve">, </w:t>
      </w:r>
      <w:proofErr w:type="spellStart"/>
      <w:r w:rsidRPr="004F2C6D">
        <w:rPr>
          <w:rFonts w:ascii="Arial" w:hAnsi="Arial" w:cs="Arial"/>
          <w:sz w:val="20"/>
          <w:szCs w:val="20"/>
        </w:rPr>
        <w:t>Viškovo</w:t>
      </w:r>
      <w:proofErr w:type="spellEnd"/>
      <w:r w:rsidRPr="004F2C6D">
        <w:rPr>
          <w:rFonts w:ascii="Arial" w:hAnsi="Arial" w:cs="Arial"/>
          <w:sz w:val="20"/>
          <w:szCs w:val="20"/>
        </w:rPr>
        <w:t xml:space="preserve"> i Čavle, obavljaju u sjedištu Županije, a za područja ostalih gradova i općina u sljedećim ispostavama: Crikvenici, Delnicama, Krku, Malom Lošinju, Opatiji i Rabu.</w:t>
      </w:r>
    </w:p>
    <w:p w14:paraId="081D94F3" w14:textId="77777777" w:rsidR="000D4FC6" w:rsidRPr="004F2C6D" w:rsidRDefault="000D4FC6" w:rsidP="000D4FC6">
      <w:pPr>
        <w:spacing w:after="0" w:line="240" w:lineRule="auto"/>
        <w:jc w:val="both"/>
        <w:rPr>
          <w:rFonts w:ascii="Arial" w:hAnsi="Arial" w:cs="Arial"/>
          <w:sz w:val="20"/>
          <w:szCs w:val="20"/>
        </w:rPr>
      </w:pPr>
      <w:r w:rsidRPr="004F2C6D">
        <w:rPr>
          <w:rFonts w:ascii="Arial" w:hAnsi="Arial" w:cs="Arial"/>
          <w:sz w:val="20"/>
          <w:szCs w:val="20"/>
        </w:rPr>
        <w:t>Upravni odjel kvartalno izvještava Župana o opsegu posla i dinamici rješavanja predmeta u radu kako bi se mogla ocijeniti uspješnost njegova rada tijekom godine.</w:t>
      </w:r>
    </w:p>
    <w:p w14:paraId="71E7DE3B" w14:textId="77777777" w:rsidR="000D4FC6" w:rsidRPr="004F2C6D" w:rsidRDefault="000D4FC6" w:rsidP="000D4FC6">
      <w:pPr>
        <w:spacing w:after="0" w:line="240" w:lineRule="auto"/>
        <w:jc w:val="both"/>
        <w:rPr>
          <w:rFonts w:ascii="Arial" w:hAnsi="Arial" w:cs="Arial"/>
          <w:sz w:val="20"/>
          <w:szCs w:val="20"/>
        </w:rPr>
      </w:pPr>
    </w:p>
    <w:p w14:paraId="674560DD" w14:textId="77777777" w:rsidR="000D4FC6" w:rsidRPr="004F2C6D" w:rsidRDefault="000D4FC6" w:rsidP="000D4FC6">
      <w:pPr>
        <w:spacing w:after="0" w:line="240" w:lineRule="auto"/>
        <w:jc w:val="both"/>
        <w:rPr>
          <w:rFonts w:ascii="Arial" w:hAnsi="Arial" w:cs="Arial"/>
          <w:b/>
          <w:sz w:val="20"/>
          <w:szCs w:val="20"/>
          <w:u w:val="single"/>
        </w:rPr>
      </w:pPr>
      <w:r w:rsidRPr="004F2C6D">
        <w:rPr>
          <w:rFonts w:ascii="Arial" w:hAnsi="Arial" w:cs="Arial"/>
          <w:b/>
          <w:sz w:val="20"/>
          <w:szCs w:val="20"/>
          <w:u w:val="single"/>
        </w:rPr>
        <w:t>Procjena vrijednosti nekretnina</w:t>
      </w:r>
    </w:p>
    <w:p w14:paraId="1605622D" w14:textId="77777777" w:rsidR="00066D77" w:rsidRPr="004F2C6D" w:rsidRDefault="00066D77" w:rsidP="00066D77">
      <w:pPr>
        <w:spacing w:after="0" w:line="240" w:lineRule="auto"/>
        <w:jc w:val="both"/>
        <w:rPr>
          <w:rFonts w:ascii="Arial" w:hAnsi="Arial" w:cs="Arial"/>
          <w:sz w:val="20"/>
          <w:szCs w:val="20"/>
        </w:rPr>
      </w:pPr>
      <w:r w:rsidRPr="004F2C6D">
        <w:rPr>
          <w:rFonts w:ascii="Arial" w:hAnsi="Arial" w:cs="Arial"/>
          <w:sz w:val="20"/>
          <w:szCs w:val="20"/>
        </w:rPr>
        <w:t>Poslovi procjene vrijednosti nekretnina proizašli iz Zakona o procjeni vrijednosti nekretnina („Narodne novine“ br. 78/15) obuhvaćaju:</w:t>
      </w:r>
    </w:p>
    <w:p w14:paraId="67940DFF" w14:textId="77777777" w:rsidR="00066D77" w:rsidRPr="004F2C6D" w:rsidRDefault="00066D77" w:rsidP="00066D77">
      <w:pPr>
        <w:numPr>
          <w:ilvl w:val="0"/>
          <w:numId w:val="16"/>
        </w:numPr>
        <w:spacing w:after="0" w:line="240" w:lineRule="auto"/>
        <w:jc w:val="both"/>
        <w:rPr>
          <w:rFonts w:ascii="Arial" w:hAnsi="Arial" w:cs="Arial"/>
          <w:sz w:val="20"/>
          <w:szCs w:val="20"/>
        </w:rPr>
      </w:pPr>
      <w:r w:rsidRPr="004F2C6D">
        <w:rPr>
          <w:rFonts w:ascii="Arial" w:hAnsi="Arial" w:cs="Arial"/>
          <w:sz w:val="20"/>
          <w:szCs w:val="20"/>
        </w:rPr>
        <w:t>vođenje i održavanje  informacijskog sustava tržišta nekretnina (</w:t>
      </w:r>
      <w:proofErr w:type="spellStart"/>
      <w:r w:rsidRPr="004F2C6D">
        <w:rPr>
          <w:rFonts w:ascii="Arial" w:hAnsi="Arial" w:cs="Arial"/>
          <w:sz w:val="20"/>
          <w:szCs w:val="20"/>
        </w:rPr>
        <w:t>eNekretnine</w:t>
      </w:r>
      <w:proofErr w:type="spellEnd"/>
      <w:r w:rsidRPr="004F2C6D">
        <w:rPr>
          <w:rFonts w:ascii="Arial" w:hAnsi="Arial" w:cs="Arial"/>
          <w:sz w:val="20"/>
          <w:szCs w:val="20"/>
        </w:rPr>
        <w:t>) koje uključuje prikupljanje i evaluaciju podataka o realiziranim kupoprodajama, najmu i zakupu nekretnina za svoje područje nadležnosti,</w:t>
      </w:r>
    </w:p>
    <w:p w14:paraId="35E9CB93" w14:textId="77777777" w:rsidR="00066D77" w:rsidRPr="004F2C6D" w:rsidRDefault="00066D77" w:rsidP="00066D77">
      <w:pPr>
        <w:numPr>
          <w:ilvl w:val="0"/>
          <w:numId w:val="16"/>
        </w:numPr>
        <w:spacing w:after="0" w:line="240" w:lineRule="auto"/>
        <w:jc w:val="both"/>
        <w:rPr>
          <w:rFonts w:ascii="Arial" w:hAnsi="Arial" w:cs="Arial"/>
          <w:sz w:val="20"/>
          <w:szCs w:val="20"/>
        </w:rPr>
      </w:pPr>
      <w:r w:rsidRPr="004F2C6D">
        <w:rPr>
          <w:rFonts w:ascii="Arial" w:hAnsi="Arial" w:cs="Arial"/>
          <w:sz w:val="20"/>
          <w:szCs w:val="20"/>
        </w:rPr>
        <w:t xml:space="preserve">izdavanje izvadaka iz zbirke kupoprodajnih cijena iz sustava </w:t>
      </w:r>
      <w:proofErr w:type="spellStart"/>
      <w:r w:rsidRPr="004F2C6D">
        <w:rPr>
          <w:rFonts w:ascii="Arial" w:hAnsi="Arial" w:cs="Arial"/>
          <w:sz w:val="20"/>
          <w:szCs w:val="20"/>
        </w:rPr>
        <w:t>eNekretnine</w:t>
      </w:r>
      <w:proofErr w:type="spellEnd"/>
      <w:r w:rsidRPr="004F2C6D">
        <w:rPr>
          <w:rFonts w:ascii="Arial" w:hAnsi="Arial" w:cs="Arial"/>
          <w:sz w:val="20"/>
          <w:szCs w:val="20"/>
        </w:rPr>
        <w:t xml:space="preserve"> ovlaštenim procjeniteljima vrijednosti nekretnina, za svoje područje nadležnosti,</w:t>
      </w:r>
    </w:p>
    <w:p w14:paraId="65339B5E" w14:textId="77777777" w:rsidR="00066D77" w:rsidRPr="004F2C6D" w:rsidRDefault="00066D77" w:rsidP="00066D77">
      <w:pPr>
        <w:numPr>
          <w:ilvl w:val="0"/>
          <w:numId w:val="16"/>
        </w:numPr>
        <w:spacing w:after="0" w:line="240" w:lineRule="auto"/>
        <w:jc w:val="both"/>
        <w:rPr>
          <w:rFonts w:ascii="Arial" w:hAnsi="Arial" w:cs="Arial"/>
          <w:sz w:val="20"/>
          <w:szCs w:val="20"/>
        </w:rPr>
      </w:pPr>
      <w:r w:rsidRPr="004F2C6D">
        <w:rPr>
          <w:rFonts w:ascii="Arial" w:hAnsi="Arial" w:cs="Arial"/>
          <w:sz w:val="20"/>
          <w:szCs w:val="20"/>
        </w:rPr>
        <w:t>stručne i administrativno-tehničke poslove za potrebe procjeniteljskog povjerenstva za područje naše Županije, koji se u najvećoj mjeri odnose na pripremu i analizu pristiglih procjembenih elaborata na mišljenje procjeniteljskom povjerenstvu,</w:t>
      </w:r>
    </w:p>
    <w:p w14:paraId="07DC649B" w14:textId="77777777" w:rsidR="00066D77" w:rsidRPr="004F2C6D" w:rsidRDefault="00066D77" w:rsidP="00066D77">
      <w:pPr>
        <w:numPr>
          <w:ilvl w:val="0"/>
          <w:numId w:val="16"/>
        </w:numPr>
        <w:spacing w:after="0"/>
        <w:ind w:left="714" w:hanging="357"/>
        <w:rPr>
          <w:rFonts w:ascii="Arial" w:hAnsi="Arial" w:cs="Arial"/>
          <w:sz w:val="20"/>
          <w:szCs w:val="20"/>
        </w:rPr>
      </w:pPr>
      <w:r w:rsidRPr="004F2C6D">
        <w:rPr>
          <w:rFonts w:ascii="Arial" w:hAnsi="Arial" w:cs="Arial"/>
          <w:sz w:val="20"/>
          <w:szCs w:val="20"/>
        </w:rPr>
        <w:t>izrada Izvješća o tržištu nekretnina za područje Primorsko-goranske županije, sukladno zakonskoj obvezi,</w:t>
      </w:r>
    </w:p>
    <w:p w14:paraId="2D0C40A9" w14:textId="77777777" w:rsidR="00066D77" w:rsidRPr="004F2C6D" w:rsidRDefault="00066D77" w:rsidP="00066D77">
      <w:pPr>
        <w:numPr>
          <w:ilvl w:val="0"/>
          <w:numId w:val="16"/>
        </w:numPr>
        <w:spacing w:after="0"/>
        <w:ind w:left="714" w:hanging="357"/>
        <w:jc w:val="both"/>
        <w:rPr>
          <w:rFonts w:ascii="Arial" w:hAnsi="Arial" w:cs="Arial"/>
          <w:sz w:val="20"/>
          <w:szCs w:val="20"/>
        </w:rPr>
      </w:pPr>
      <w:r w:rsidRPr="004F2C6D">
        <w:rPr>
          <w:rFonts w:ascii="Arial" w:hAnsi="Arial" w:cs="Arial"/>
          <w:sz w:val="20"/>
          <w:szCs w:val="20"/>
        </w:rPr>
        <w:t>dostava ažuriranog plana približnih vrijednosti Visokom Procjeniteljskom povjerenstvu jednom godišnje (do 15. veljače).</w:t>
      </w:r>
    </w:p>
    <w:p w14:paraId="4A196FA2" w14:textId="77777777" w:rsidR="00066D77" w:rsidRPr="004F2C6D" w:rsidRDefault="00066D77" w:rsidP="00066D77">
      <w:pPr>
        <w:numPr>
          <w:ilvl w:val="0"/>
          <w:numId w:val="16"/>
        </w:numPr>
        <w:spacing w:after="0"/>
        <w:ind w:left="714" w:hanging="357"/>
        <w:jc w:val="both"/>
        <w:rPr>
          <w:rFonts w:ascii="Arial" w:hAnsi="Arial" w:cs="Arial"/>
          <w:sz w:val="20"/>
          <w:szCs w:val="20"/>
        </w:rPr>
      </w:pPr>
      <w:r w:rsidRPr="004F2C6D">
        <w:rPr>
          <w:rFonts w:ascii="Arial" w:hAnsi="Arial" w:cs="Arial"/>
          <w:sz w:val="20"/>
          <w:szCs w:val="20"/>
        </w:rPr>
        <w:t>ažuriranje i objava indeksnih nizova za područje Primorsko-goranske županije jednom godišnje.</w:t>
      </w:r>
    </w:p>
    <w:p w14:paraId="3C046B18" w14:textId="19C65DE1" w:rsidR="00DA11B2" w:rsidRPr="004F2C6D" w:rsidRDefault="00DA11B2" w:rsidP="005D084B">
      <w:pPr>
        <w:spacing w:after="0"/>
        <w:ind w:left="714"/>
        <w:rPr>
          <w:rFonts w:ascii="Arial" w:hAnsi="Arial" w:cs="Arial"/>
          <w:sz w:val="20"/>
          <w:szCs w:val="20"/>
        </w:rPr>
      </w:pPr>
    </w:p>
    <w:p w14:paraId="69C56DFA" w14:textId="68397BDB" w:rsidR="00A469EC" w:rsidRPr="004F2C6D" w:rsidRDefault="00A469EC" w:rsidP="00100FF9">
      <w:pPr>
        <w:spacing w:after="0"/>
        <w:jc w:val="both"/>
        <w:rPr>
          <w:rFonts w:ascii="Arial" w:hAnsi="Arial" w:cs="Arial"/>
          <w:sz w:val="20"/>
          <w:szCs w:val="20"/>
        </w:rPr>
      </w:pPr>
      <w:r w:rsidRPr="004F2C6D">
        <w:rPr>
          <w:rFonts w:ascii="Arial" w:hAnsi="Arial" w:cs="Arial"/>
          <w:sz w:val="20"/>
          <w:szCs w:val="20"/>
        </w:rPr>
        <w:t>U okviru aktivnosti „Procjena vrijednosti nekretnina“ sredstva su realizirana</w:t>
      </w:r>
      <w:r w:rsidR="001E419B" w:rsidRPr="004F2C6D">
        <w:rPr>
          <w:rFonts w:ascii="Arial" w:hAnsi="Arial" w:cs="Arial"/>
          <w:sz w:val="20"/>
          <w:szCs w:val="20"/>
        </w:rPr>
        <w:t xml:space="preserve"> prema planu </w:t>
      </w:r>
      <w:r w:rsidR="00FB350C" w:rsidRPr="004F2C6D">
        <w:rPr>
          <w:rFonts w:ascii="Arial" w:hAnsi="Arial" w:cs="Arial"/>
          <w:sz w:val="20"/>
          <w:szCs w:val="20"/>
        </w:rPr>
        <w:t>(evidentirano prema broju sjednica i</w:t>
      </w:r>
      <w:r w:rsidR="006674BE" w:rsidRPr="004F2C6D">
        <w:rPr>
          <w:rFonts w:ascii="Arial" w:hAnsi="Arial" w:cs="Arial"/>
          <w:sz w:val="20"/>
          <w:szCs w:val="20"/>
        </w:rPr>
        <w:t xml:space="preserve"> prisustvu članova povjerenstva) </w:t>
      </w:r>
      <w:r w:rsidR="00FB350C" w:rsidRPr="004F2C6D">
        <w:rPr>
          <w:rFonts w:ascii="Arial" w:hAnsi="Arial" w:cs="Arial"/>
          <w:sz w:val="20"/>
          <w:szCs w:val="20"/>
        </w:rPr>
        <w:t>uz izvršenje od 76,28</w:t>
      </w:r>
      <w:r w:rsidR="001E419B" w:rsidRPr="004F2C6D">
        <w:rPr>
          <w:rFonts w:ascii="Arial" w:hAnsi="Arial" w:cs="Arial"/>
          <w:sz w:val="20"/>
          <w:szCs w:val="20"/>
        </w:rPr>
        <w:t>%</w:t>
      </w:r>
      <w:r w:rsidRPr="004F2C6D">
        <w:rPr>
          <w:rFonts w:ascii="Arial" w:hAnsi="Arial" w:cs="Arial"/>
          <w:sz w:val="20"/>
          <w:szCs w:val="20"/>
        </w:rPr>
        <w:t xml:space="preserve"> </w:t>
      </w:r>
      <w:r w:rsidR="001E419B" w:rsidRPr="004F2C6D">
        <w:rPr>
          <w:rFonts w:ascii="Arial" w:hAnsi="Arial" w:cs="Arial"/>
          <w:sz w:val="20"/>
          <w:szCs w:val="20"/>
        </w:rPr>
        <w:t>a za potrebe održavanja sjednica Procjeniteljskog povjerenstva za procjenu vrijednosti nekretnina.</w:t>
      </w:r>
    </w:p>
    <w:p w14:paraId="1257935D" w14:textId="77777777" w:rsidR="00DA11B2" w:rsidRPr="004F2C6D" w:rsidRDefault="00DA11B2" w:rsidP="005D084B">
      <w:pPr>
        <w:spacing w:after="0"/>
        <w:ind w:left="714"/>
        <w:rPr>
          <w:rFonts w:ascii="Arial" w:hAnsi="Arial" w:cs="Arial"/>
          <w:sz w:val="20"/>
          <w:szCs w:val="20"/>
        </w:rPr>
      </w:pPr>
    </w:p>
    <w:p w14:paraId="39D2FCF1" w14:textId="77777777" w:rsidR="001A5B19" w:rsidRPr="004F2C6D" w:rsidRDefault="00054106" w:rsidP="00BC464E">
      <w:pPr>
        <w:spacing w:after="0" w:line="240" w:lineRule="auto"/>
        <w:rPr>
          <w:rFonts w:ascii="Arial" w:hAnsi="Arial" w:cs="Arial"/>
          <w:b/>
          <w:sz w:val="20"/>
          <w:szCs w:val="20"/>
        </w:rPr>
      </w:pPr>
      <w:r w:rsidRPr="004F2C6D">
        <w:rPr>
          <w:rFonts w:ascii="Arial" w:hAnsi="Arial" w:cs="Arial"/>
          <w:b/>
          <w:sz w:val="20"/>
          <w:szCs w:val="20"/>
        </w:rPr>
        <w:t>IZVRŠENJE FINANCIJSKOG PLANA: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1701"/>
        <w:gridCol w:w="1843"/>
        <w:gridCol w:w="992"/>
      </w:tblGrid>
      <w:tr w:rsidR="004F2C6D" w:rsidRPr="004F2C6D" w14:paraId="205B10D5" w14:textId="77777777" w:rsidTr="00DD2347">
        <w:tc>
          <w:tcPr>
            <w:tcW w:w="817" w:type="dxa"/>
          </w:tcPr>
          <w:p w14:paraId="6E3E7DFE" w14:textId="77777777" w:rsidR="00D61B65" w:rsidRPr="004F2C6D" w:rsidRDefault="00D61B65" w:rsidP="00B219D0">
            <w:pPr>
              <w:spacing w:after="0" w:line="240" w:lineRule="auto"/>
              <w:jc w:val="center"/>
              <w:rPr>
                <w:rFonts w:ascii="Arial" w:hAnsi="Arial" w:cs="Arial"/>
                <w:b/>
                <w:sz w:val="18"/>
                <w:szCs w:val="18"/>
              </w:rPr>
            </w:pPr>
            <w:r w:rsidRPr="004F2C6D">
              <w:rPr>
                <w:rFonts w:ascii="Arial" w:hAnsi="Arial" w:cs="Arial"/>
                <w:b/>
                <w:sz w:val="18"/>
                <w:szCs w:val="18"/>
              </w:rPr>
              <w:t>R.br.</w:t>
            </w:r>
          </w:p>
        </w:tc>
        <w:tc>
          <w:tcPr>
            <w:tcW w:w="4394" w:type="dxa"/>
          </w:tcPr>
          <w:p w14:paraId="6E746E4F" w14:textId="77777777" w:rsidR="00D61B65" w:rsidRPr="004F2C6D" w:rsidRDefault="00D61B65" w:rsidP="00B219D0">
            <w:pPr>
              <w:spacing w:after="0" w:line="240" w:lineRule="auto"/>
              <w:rPr>
                <w:rFonts w:ascii="Arial" w:hAnsi="Arial" w:cs="Arial"/>
                <w:b/>
                <w:sz w:val="18"/>
                <w:szCs w:val="18"/>
              </w:rPr>
            </w:pPr>
            <w:r w:rsidRPr="004F2C6D">
              <w:rPr>
                <w:rFonts w:ascii="Arial" w:hAnsi="Arial" w:cs="Arial"/>
                <w:b/>
                <w:sz w:val="18"/>
                <w:szCs w:val="18"/>
              </w:rPr>
              <w:t>Naziv aktivnosti / projekta</w:t>
            </w:r>
          </w:p>
        </w:tc>
        <w:tc>
          <w:tcPr>
            <w:tcW w:w="1701" w:type="dxa"/>
            <w:vAlign w:val="center"/>
          </w:tcPr>
          <w:p w14:paraId="03B8C26A" w14:textId="2DE1F7A3" w:rsidR="00D61B65" w:rsidRPr="004F2C6D" w:rsidRDefault="00D61B65"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Plan </w:t>
            </w:r>
            <w:r w:rsidR="004F4FC8" w:rsidRPr="004F2C6D">
              <w:rPr>
                <w:rFonts w:ascii="Arial" w:hAnsi="Arial" w:cs="Arial"/>
                <w:b/>
                <w:sz w:val="18"/>
                <w:szCs w:val="18"/>
                <w:lang w:eastAsia="hr-HR"/>
              </w:rPr>
              <w:t xml:space="preserve">             </w:t>
            </w:r>
            <w:r w:rsidR="003D5638" w:rsidRPr="004F2C6D">
              <w:rPr>
                <w:rFonts w:ascii="Arial" w:hAnsi="Arial" w:cs="Arial"/>
                <w:b/>
                <w:sz w:val="18"/>
                <w:szCs w:val="18"/>
                <w:lang w:eastAsia="hr-HR"/>
              </w:rPr>
              <w:t>2024</w:t>
            </w:r>
            <w:r w:rsidRPr="004F2C6D">
              <w:rPr>
                <w:rFonts w:ascii="Arial" w:hAnsi="Arial" w:cs="Arial"/>
                <w:b/>
                <w:sz w:val="18"/>
                <w:szCs w:val="18"/>
                <w:lang w:eastAsia="hr-HR"/>
              </w:rPr>
              <w:t>.</w:t>
            </w:r>
          </w:p>
        </w:tc>
        <w:tc>
          <w:tcPr>
            <w:tcW w:w="1843" w:type="dxa"/>
            <w:vAlign w:val="center"/>
          </w:tcPr>
          <w:p w14:paraId="62071DC5" w14:textId="77777777" w:rsidR="00D61B65" w:rsidRPr="004F2C6D" w:rsidRDefault="00D61B65"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Izvršenje</w:t>
            </w:r>
          </w:p>
          <w:p w14:paraId="460DF06C" w14:textId="7D0A13BD" w:rsidR="00D61B65" w:rsidRPr="004F2C6D" w:rsidRDefault="00DD2347"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 </w:t>
            </w:r>
            <w:r w:rsidR="003D5638" w:rsidRPr="004F2C6D">
              <w:rPr>
                <w:rFonts w:ascii="Arial" w:hAnsi="Arial" w:cs="Arial"/>
                <w:b/>
                <w:sz w:val="18"/>
                <w:szCs w:val="18"/>
                <w:lang w:eastAsia="hr-HR"/>
              </w:rPr>
              <w:t>2024</w:t>
            </w:r>
            <w:r w:rsidR="00D61B65" w:rsidRPr="004F2C6D">
              <w:rPr>
                <w:rFonts w:ascii="Arial" w:hAnsi="Arial" w:cs="Arial"/>
                <w:b/>
                <w:sz w:val="18"/>
                <w:szCs w:val="18"/>
                <w:lang w:eastAsia="hr-HR"/>
              </w:rPr>
              <w:t>.</w:t>
            </w:r>
          </w:p>
        </w:tc>
        <w:tc>
          <w:tcPr>
            <w:tcW w:w="992" w:type="dxa"/>
            <w:vAlign w:val="center"/>
          </w:tcPr>
          <w:p w14:paraId="1FCD419E" w14:textId="77777777" w:rsidR="00D61B65" w:rsidRPr="004F2C6D" w:rsidRDefault="00663C61"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Indeks</w:t>
            </w:r>
          </w:p>
        </w:tc>
      </w:tr>
      <w:tr w:rsidR="004F2C6D" w:rsidRPr="004F2C6D" w14:paraId="4BDDBA33" w14:textId="77777777" w:rsidTr="00DD2347">
        <w:tc>
          <w:tcPr>
            <w:tcW w:w="817" w:type="dxa"/>
            <w:vAlign w:val="center"/>
          </w:tcPr>
          <w:p w14:paraId="60A18B53" w14:textId="77777777" w:rsidR="001A5B19" w:rsidRPr="004F2C6D" w:rsidRDefault="001A5B19" w:rsidP="002F1763">
            <w:pPr>
              <w:spacing w:after="0" w:line="240" w:lineRule="auto"/>
              <w:jc w:val="center"/>
              <w:rPr>
                <w:rFonts w:ascii="Arial" w:hAnsi="Arial" w:cs="Arial"/>
                <w:sz w:val="18"/>
              </w:rPr>
            </w:pPr>
            <w:r w:rsidRPr="004F2C6D">
              <w:rPr>
                <w:rFonts w:ascii="Arial" w:hAnsi="Arial" w:cs="Arial"/>
                <w:sz w:val="18"/>
              </w:rPr>
              <w:t>1.</w:t>
            </w:r>
          </w:p>
        </w:tc>
        <w:tc>
          <w:tcPr>
            <w:tcW w:w="4394" w:type="dxa"/>
          </w:tcPr>
          <w:p w14:paraId="306AE816" w14:textId="77777777" w:rsidR="001A5B19" w:rsidRPr="004F2C6D" w:rsidRDefault="001A5B19" w:rsidP="002F1763">
            <w:pPr>
              <w:spacing w:after="0" w:line="240" w:lineRule="auto"/>
              <w:jc w:val="both"/>
              <w:rPr>
                <w:rFonts w:ascii="Arial" w:hAnsi="Arial" w:cs="Arial"/>
                <w:sz w:val="18"/>
              </w:rPr>
            </w:pPr>
            <w:r w:rsidRPr="004F2C6D">
              <w:rPr>
                <w:rFonts w:ascii="Arial" w:hAnsi="Arial" w:cs="Arial"/>
                <w:sz w:val="18"/>
                <w:szCs w:val="18"/>
              </w:rPr>
              <w:t>Izdavanje akata iz prostornog uređenja i gradnje</w:t>
            </w:r>
          </w:p>
        </w:tc>
        <w:tc>
          <w:tcPr>
            <w:tcW w:w="1701" w:type="dxa"/>
            <w:vAlign w:val="center"/>
          </w:tcPr>
          <w:p w14:paraId="10567447" w14:textId="332F5286" w:rsidR="001A5B19" w:rsidRPr="004F2C6D" w:rsidRDefault="00D95F36" w:rsidP="002F1763">
            <w:pPr>
              <w:spacing w:after="0" w:line="240" w:lineRule="auto"/>
              <w:jc w:val="right"/>
              <w:rPr>
                <w:rFonts w:ascii="Arial" w:hAnsi="Arial" w:cs="Arial"/>
                <w:sz w:val="18"/>
              </w:rPr>
            </w:pPr>
            <w:r w:rsidRPr="004F2C6D">
              <w:rPr>
                <w:rFonts w:ascii="Arial" w:hAnsi="Arial" w:cs="Arial"/>
                <w:sz w:val="18"/>
              </w:rPr>
              <w:t>13.000,00</w:t>
            </w:r>
          </w:p>
        </w:tc>
        <w:tc>
          <w:tcPr>
            <w:tcW w:w="1843" w:type="dxa"/>
            <w:vAlign w:val="center"/>
          </w:tcPr>
          <w:p w14:paraId="5FB78AED" w14:textId="26729225" w:rsidR="001A5B19" w:rsidRPr="004F2C6D" w:rsidRDefault="00D95F36" w:rsidP="00B35010">
            <w:pPr>
              <w:spacing w:after="0" w:line="240" w:lineRule="auto"/>
              <w:jc w:val="right"/>
              <w:rPr>
                <w:rFonts w:ascii="Arial" w:hAnsi="Arial" w:cs="Arial"/>
                <w:sz w:val="18"/>
              </w:rPr>
            </w:pPr>
            <w:r w:rsidRPr="004F2C6D">
              <w:rPr>
                <w:rFonts w:ascii="Arial" w:hAnsi="Arial" w:cs="Arial"/>
                <w:sz w:val="18"/>
              </w:rPr>
              <w:t>0,00</w:t>
            </w:r>
          </w:p>
        </w:tc>
        <w:tc>
          <w:tcPr>
            <w:tcW w:w="992" w:type="dxa"/>
            <w:vAlign w:val="center"/>
          </w:tcPr>
          <w:p w14:paraId="1F599CB6" w14:textId="6483E206" w:rsidR="001A5B19" w:rsidRPr="004F2C6D" w:rsidRDefault="00D95F36" w:rsidP="00675531">
            <w:pPr>
              <w:spacing w:after="0" w:line="240" w:lineRule="auto"/>
              <w:jc w:val="right"/>
              <w:rPr>
                <w:rFonts w:ascii="Arial" w:hAnsi="Arial" w:cs="Arial"/>
                <w:sz w:val="18"/>
              </w:rPr>
            </w:pPr>
            <w:r w:rsidRPr="004F2C6D">
              <w:rPr>
                <w:rFonts w:ascii="Arial" w:hAnsi="Arial" w:cs="Arial"/>
                <w:sz w:val="18"/>
              </w:rPr>
              <w:t>0,00</w:t>
            </w:r>
          </w:p>
        </w:tc>
      </w:tr>
      <w:tr w:rsidR="004F2C6D" w:rsidRPr="004F2C6D" w14:paraId="0A461E92" w14:textId="77777777" w:rsidTr="00DD2347">
        <w:tc>
          <w:tcPr>
            <w:tcW w:w="817" w:type="dxa"/>
          </w:tcPr>
          <w:p w14:paraId="143D0654" w14:textId="77777777" w:rsidR="001A5B19" w:rsidRPr="004F2C6D" w:rsidRDefault="001A5B19" w:rsidP="00B219D0">
            <w:pPr>
              <w:spacing w:after="0" w:line="240" w:lineRule="auto"/>
              <w:jc w:val="center"/>
              <w:rPr>
                <w:rFonts w:ascii="Arial" w:hAnsi="Arial" w:cs="Arial"/>
                <w:sz w:val="18"/>
                <w:szCs w:val="18"/>
              </w:rPr>
            </w:pPr>
            <w:r w:rsidRPr="004F2C6D">
              <w:rPr>
                <w:rFonts w:ascii="Arial" w:hAnsi="Arial" w:cs="Arial"/>
                <w:sz w:val="18"/>
                <w:szCs w:val="18"/>
              </w:rPr>
              <w:t>2.</w:t>
            </w:r>
          </w:p>
        </w:tc>
        <w:tc>
          <w:tcPr>
            <w:tcW w:w="4394" w:type="dxa"/>
          </w:tcPr>
          <w:p w14:paraId="04288927" w14:textId="77777777" w:rsidR="001A5B19" w:rsidRPr="004F2C6D" w:rsidRDefault="001A5B19" w:rsidP="00B219D0">
            <w:pPr>
              <w:spacing w:after="0" w:line="240" w:lineRule="auto"/>
              <w:rPr>
                <w:rFonts w:ascii="Arial" w:hAnsi="Arial" w:cs="Arial"/>
                <w:sz w:val="18"/>
                <w:szCs w:val="18"/>
              </w:rPr>
            </w:pPr>
            <w:r w:rsidRPr="004F2C6D">
              <w:rPr>
                <w:rFonts w:ascii="Arial" w:hAnsi="Arial" w:cs="Arial"/>
                <w:sz w:val="18"/>
                <w:szCs w:val="18"/>
              </w:rPr>
              <w:t>Procjena vrijednosti nekretnina</w:t>
            </w:r>
          </w:p>
        </w:tc>
        <w:tc>
          <w:tcPr>
            <w:tcW w:w="1701" w:type="dxa"/>
          </w:tcPr>
          <w:p w14:paraId="22225F55" w14:textId="50314A8B" w:rsidR="001A5B19" w:rsidRPr="004F2C6D" w:rsidRDefault="00D95F36" w:rsidP="00B219D0">
            <w:pPr>
              <w:spacing w:after="0" w:line="240" w:lineRule="auto"/>
              <w:jc w:val="right"/>
              <w:rPr>
                <w:rFonts w:ascii="Arial" w:hAnsi="Arial" w:cs="Arial"/>
                <w:sz w:val="18"/>
                <w:szCs w:val="18"/>
              </w:rPr>
            </w:pPr>
            <w:r w:rsidRPr="004F2C6D">
              <w:rPr>
                <w:rFonts w:ascii="Arial" w:hAnsi="Arial" w:cs="Arial"/>
                <w:sz w:val="18"/>
                <w:szCs w:val="18"/>
              </w:rPr>
              <w:t>12</w:t>
            </w:r>
            <w:r w:rsidR="001A5B19" w:rsidRPr="004F2C6D">
              <w:rPr>
                <w:rFonts w:ascii="Arial" w:hAnsi="Arial" w:cs="Arial"/>
                <w:sz w:val="18"/>
                <w:szCs w:val="18"/>
              </w:rPr>
              <w:t>.000,00</w:t>
            </w:r>
          </w:p>
        </w:tc>
        <w:tc>
          <w:tcPr>
            <w:tcW w:w="1843" w:type="dxa"/>
          </w:tcPr>
          <w:p w14:paraId="1BB00245" w14:textId="076EA978" w:rsidR="001A5B19" w:rsidRPr="004F2C6D" w:rsidRDefault="00D95F36" w:rsidP="00B35010">
            <w:pPr>
              <w:spacing w:after="0" w:line="240" w:lineRule="auto"/>
              <w:jc w:val="right"/>
              <w:rPr>
                <w:rFonts w:ascii="Arial" w:hAnsi="Arial" w:cs="Arial"/>
                <w:sz w:val="18"/>
                <w:szCs w:val="18"/>
              </w:rPr>
            </w:pPr>
            <w:r w:rsidRPr="004F2C6D">
              <w:rPr>
                <w:rFonts w:ascii="Arial" w:hAnsi="Arial" w:cs="Arial"/>
                <w:sz w:val="18"/>
                <w:szCs w:val="18"/>
              </w:rPr>
              <w:t>9.153,12</w:t>
            </w:r>
          </w:p>
        </w:tc>
        <w:tc>
          <w:tcPr>
            <w:tcW w:w="992" w:type="dxa"/>
          </w:tcPr>
          <w:p w14:paraId="4A53C1FF" w14:textId="7AA89437" w:rsidR="001A5B19" w:rsidRPr="004F2C6D" w:rsidRDefault="00D95F36" w:rsidP="00675531">
            <w:pPr>
              <w:spacing w:after="0" w:line="240" w:lineRule="auto"/>
              <w:jc w:val="right"/>
              <w:rPr>
                <w:rFonts w:ascii="Arial" w:hAnsi="Arial" w:cs="Arial"/>
                <w:sz w:val="18"/>
                <w:szCs w:val="18"/>
              </w:rPr>
            </w:pPr>
            <w:r w:rsidRPr="004F2C6D">
              <w:rPr>
                <w:rFonts w:ascii="Arial" w:hAnsi="Arial" w:cs="Arial"/>
                <w:sz w:val="18"/>
                <w:szCs w:val="18"/>
              </w:rPr>
              <w:t>76,28</w:t>
            </w:r>
          </w:p>
        </w:tc>
      </w:tr>
      <w:tr w:rsidR="00FC386D" w:rsidRPr="004F2C6D" w14:paraId="1E538004" w14:textId="77777777" w:rsidTr="00DD2347">
        <w:tc>
          <w:tcPr>
            <w:tcW w:w="817" w:type="dxa"/>
          </w:tcPr>
          <w:p w14:paraId="49B5E9C2" w14:textId="77777777" w:rsidR="00DD2347" w:rsidRPr="004F2C6D" w:rsidRDefault="00DD2347" w:rsidP="00DD2347">
            <w:pPr>
              <w:spacing w:after="0" w:line="240" w:lineRule="auto"/>
              <w:jc w:val="center"/>
              <w:rPr>
                <w:rFonts w:ascii="Arial" w:hAnsi="Arial" w:cs="Arial"/>
                <w:b/>
                <w:sz w:val="18"/>
                <w:szCs w:val="18"/>
              </w:rPr>
            </w:pPr>
          </w:p>
        </w:tc>
        <w:tc>
          <w:tcPr>
            <w:tcW w:w="4394" w:type="dxa"/>
          </w:tcPr>
          <w:p w14:paraId="62D58147" w14:textId="77777777" w:rsidR="00DD2347" w:rsidRPr="004F2C6D" w:rsidRDefault="00DD2347" w:rsidP="00DD2347">
            <w:pPr>
              <w:spacing w:after="0" w:line="240" w:lineRule="auto"/>
              <w:rPr>
                <w:rFonts w:ascii="Arial" w:hAnsi="Arial" w:cs="Arial"/>
                <w:b/>
                <w:sz w:val="18"/>
                <w:szCs w:val="18"/>
              </w:rPr>
            </w:pPr>
            <w:r w:rsidRPr="004F2C6D">
              <w:rPr>
                <w:rFonts w:ascii="Arial" w:hAnsi="Arial" w:cs="Arial"/>
                <w:b/>
                <w:sz w:val="18"/>
                <w:szCs w:val="18"/>
              </w:rPr>
              <w:t>Ukupno program:</w:t>
            </w:r>
          </w:p>
        </w:tc>
        <w:tc>
          <w:tcPr>
            <w:tcW w:w="1701" w:type="dxa"/>
            <w:vAlign w:val="center"/>
          </w:tcPr>
          <w:p w14:paraId="33CD7DC6" w14:textId="1CF1B8A8" w:rsidR="00DD2347" w:rsidRPr="004F2C6D" w:rsidRDefault="00D95F36" w:rsidP="00DD2347">
            <w:pPr>
              <w:pStyle w:val="Heading7"/>
              <w:spacing w:before="0" w:line="240" w:lineRule="auto"/>
              <w:jc w:val="right"/>
              <w:rPr>
                <w:rFonts w:ascii="Arial" w:hAnsi="Arial" w:cs="Arial"/>
                <w:b/>
                <w:i w:val="0"/>
                <w:iCs w:val="0"/>
                <w:color w:val="auto"/>
                <w:sz w:val="18"/>
                <w:szCs w:val="18"/>
                <w:lang w:eastAsia="hr-HR"/>
              </w:rPr>
            </w:pPr>
            <w:r w:rsidRPr="004F2C6D">
              <w:rPr>
                <w:rFonts w:ascii="Arial" w:hAnsi="Arial" w:cs="Arial"/>
                <w:b/>
                <w:i w:val="0"/>
                <w:iCs w:val="0"/>
                <w:color w:val="auto"/>
                <w:sz w:val="18"/>
                <w:szCs w:val="18"/>
                <w:lang w:eastAsia="hr-HR"/>
              </w:rPr>
              <w:t>25.000,00</w:t>
            </w:r>
          </w:p>
        </w:tc>
        <w:tc>
          <w:tcPr>
            <w:tcW w:w="1843" w:type="dxa"/>
            <w:vAlign w:val="center"/>
          </w:tcPr>
          <w:p w14:paraId="6D5EEDDE" w14:textId="67B4C5D0" w:rsidR="00DD2347" w:rsidRPr="004F2C6D" w:rsidRDefault="00D95F36" w:rsidP="00DD2347">
            <w:pPr>
              <w:pStyle w:val="Heading7"/>
              <w:spacing w:before="0" w:line="240" w:lineRule="auto"/>
              <w:jc w:val="right"/>
              <w:rPr>
                <w:rFonts w:ascii="Arial" w:hAnsi="Arial" w:cs="Arial"/>
                <w:b/>
                <w:i w:val="0"/>
                <w:iCs w:val="0"/>
                <w:color w:val="auto"/>
                <w:sz w:val="18"/>
                <w:szCs w:val="18"/>
                <w:lang w:eastAsia="hr-HR"/>
              </w:rPr>
            </w:pPr>
            <w:r w:rsidRPr="004F2C6D">
              <w:rPr>
                <w:rFonts w:ascii="Arial" w:hAnsi="Arial" w:cs="Arial"/>
                <w:b/>
                <w:i w:val="0"/>
                <w:iCs w:val="0"/>
                <w:color w:val="auto"/>
                <w:sz w:val="18"/>
                <w:szCs w:val="18"/>
                <w:lang w:eastAsia="hr-HR"/>
              </w:rPr>
              <w:t>9.153,12</w:t>
            </w:r>
          </w:p>
        </w:tc>
        <w:tc>
          <w:tcPr>
            <w:tcW w:w="992" w:type="dxa"/>
            <w:vAlign w:val="center"/>
          </w:tcPr>
          <w:p w14:paraId="6DD84ECA" w14:textId="27ADA9C3" w:rsidR="00DD2347" w:rsidRPr="004F2C6D" w:rsidRDefault="00D95F36" w:rsidP="00675531">
            <w:pPr>
              <w:pStyle w:val="Heading7"/>
              <w:spacing w:before="0" w:line="240" w:lineRule="auto"/>
              <w:jc w:val="right"/>
              <w:rPr>
                <w:rFonts w:ascii="Arial" w:hAnsi="Arial" w:cs="Arial"/>
                <w:b/>
                <w:i w:val="0"/>
                <w:iCs w:val="0"/>
                <w:color w:val="auto"/>
                <w:sz w:val="18"/>
                <w:szCs w:val="18"/>
                <w:lang w:eastAsia="hr-HR"/>
              </w:rPr>
            </w:pPr>
            <w:r w:rsidRPr="004F2C6D">
              <w:rPr>
                <w:rFonts w:ascii="Arial" w:hAnsi="Arial" w:cs="Arial"/>
                <w:b/>
                <w:i w:val="0"/>
                <w:iCs w:val="0"/>
                <w:color w:val="auto"/>
                <w:sz w:val="18"/>
                <w:szCs w:val="18"/>
                <w:lang w:eastAsia="hr-HR"/>
              </w:rPr>
              <w:t>36,61</w:t>
            </w:r>
          </w:p>
        </w:tc>
      </w:tr>
    </w:tbl>
    <w:p w14:paraId="05A908EE" w14:textId="63806639" w:rsidR="00B41CD7" w:rsidRPr="004F2C6D" w:rsidRDefault="00B41CD7" w:rsidP="00BC464E">
      <w:pPr>
        <w:spacing w:after="0" w:line="240" w:lineRule="auto"/>
        <w:rPr>
          <w:rFonts w:ascii="Arial" w:hAnsi="Arial" w:cs="Arial"/>
          <w:sz w:val="20"/>
          <w:szCs w:val="20"/>
        </w:rPr>
      </w:pPr>
    </w:p>
    <w:p w14:paraId="7761866E" w14:textId="77777777" w:rsidR="001A5B19" w:rsidRPr="004F2C6D" w:rsidRDefault="00054106" w:rsidP="00BC464E">
      <w:pPr>
        <w:spacing w:after="0" w:line="240" w:lineRule="auto"/>
        <w:rPr>
          <w:rFonts w:ascii="Arial" w:hAnsi="Arial" w:cs="Arial"/>
          <w:b/>
          <w:sz w:val="20"/>
          <w:szCs w:val="20"/>
        </w:rPr>
      </w:pPr>
      <w:r w:rsidRPr="004F2C6D">
        <w:rPr>
          <w:rFonts w:ascii="Arial" w:hAnsi="Arial" w:cs="Arial"/>
          <w:b/>
          <w:sz w:val="20"/>
          <w:szCs w:val="20"/>
        </w:rPr>
        <w:t xml:space="preserve">POKAZATELJI USPJEŠNOSTI: </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3"/>
        <w:gridCol w:w="3282"/>
        <w:gridCol w:w="714"/>
        <w:gridCol w:w="1410"/>
        <w:gridCol w:w="36"/>
        <w:gridCol w:w="1446"/>
        <w:gridCol w:w="1446"/>
      </w:tblGrid>
      <w:tr w:rsidR="004F2C6D" w:rsidRPr="004F2C6D" w14:paraId="26A60F37" w14:textId="77777777" w:rsidTr="00B44F11">
        <w:trPr>
          <w:trHeight w:val="638"/>
          <w:jc w:val="center"/>
        </w:trPr>
        <w:tc>
          <w:tcPr>
            <w:tcW w:w="1393" w:type="dxa"/>
            <w:vAlign w:val="center"/>
          </w:tcPr>
          <w:p w14:paraId="736F169B" w14:textId="77777777" w:rsidR="00D61B65" w:rsidRPr="004F2C6D" w:rsidRDefault="00D61B65" w:rsidP="00B219D0">
            <w:pPr>
              <w:spacing w:after="0" w:line="240" w:lineRule="auto"/>
              <w:jc w:val="center"/>
              <w:rPr>
                <w:rFonts w:ascii="Arial" w:hAnsi="Arial" w:cs="Arial"/>
                <w:b/>
                <w:sz w:val="18"/>
                <w:szCs w:val="18"/>
              </w:rPr>
            </w:pPr>
            <w:r w:rsidRPr="004F2C6D">
              <w:rPr>
                <w:rFonts w:ascii="Arial" w:hAnsi="Arial" w:cs="Arial"/>
                <w:b/>
                <w:sz w:val="18"/>
                <w:szCs w:val="18"/>
              </w:rPr>
              <w:t>Pokazatelj uspješnosti</w:t>
            </w:r>
          </w:p>
        </w:tc>
        <w:tc>
          <w:tcPr>
            <w:tcW w:w="3282" w:type="dxa"/>
            <w:vAlign w:val="center"/>
          </w:tcPr>
          <w:p w14:paraId="07C320D6" w14:textId="77777777" w:rsidR="00D61B65" w:rsidRPr="004F2C6D" w:rsidRDefault="00D61B65" w:rsidP="00B219D0">
            <w:pPr>
              <w:spacing w:after="0" w:line="240" w:lineRule="auto"/>
              <w:jc w:val="center"/>
              <w:rPr>
                <w:rFonts w:ascii="Arial" w:hAnsi="Arial" w:cs="Arial"/>
                <w:b/>
                <w:sz w:val="18"/>
                <w:szCs w:val="18"/>
              </w:rPr>
            </w:pPr>
            <w:r w:rsidRPr="004F2C6D">
              <w:rPr>
                <w:rFonts w:ascii="Arial" w:hAnsi="Arial" w:cs="Arial"/>
                <w:b/>
                <w:sz w:val="18"/>
                <w:szCs w:val="18"/>
              </w:rPr>
              <w:t>Definicija</w:t>
            </w:r>
          </w:p>
        </w:tc>
        <w:tc>
          <w:tcPr>
            <w:tcW w:w="714" w:type="dxa"/>
            <w:vAlign w:val="center"/>
          </w:tcPr>
          <w:p w14:paraId="63CF7434" w14:textId="77777777" w:rsidR="00D61B65" w:rsidRPr="004F2C6D" w:rsidRDefault="00D61B65" w:rsidP="00B219D0">
            <w:pPr>
              <w:spacing w:after="0" w:line="240" w:lineRule="auto"/>
              <w:jc w:val="center"/>
              <w:rPr>
                <w:rFonts w:ascii="Arial" w:hAnsi="Arial" w:cs="Arial"/>
                <w:b/>
                <w:sz w:val="18"/>
                <w:szCs w:val="18"/>
              </w:rPr>
            </w:pPr>
            <w:r w:rsidRPr="004F2C6D">
              <w:rPr>
                <w:rFonts w:ascii="Arial" w:hAnsi="Arial" w:cs="Arial"/>
                <w:b/>
                <w:sz w:val="18"/>
                <w:szCs w:val="18"/>
              </w:rPr>
              <w:t>Jedinica</w:t>
            </w:r>
          </w:p>
        </w:tc>
        <w:tc>
          <w:tcPr>
            <w:tcW w:w="1446" w:type="dxa"/>
            <w:gridSpan w:val="2"/>
            <w:vAlign w:val="center"/>
          </w:tcPr>
          <w:p w14:paraId="28A9CD27" w14:textId="77777777" w:rsidR="00D61B65" w:rsidRPr="004F2C6D" w:rsidRDefault="00D61B65" w:rsidP="00B219D0">
            <w:pPr>
              <w:spacing w:after="0" w:line="240" w:lineRule="auto"/>
              <w:jc w:val="center"/>
              <w:rPr>
                <w:rFonts w:ascii="Arial" w:hAnsi="Arial" w:cs="Arial"/>
                <w:b/>
                <w:sz w:val="18"/>
                <w:szCs w:val="18"/>
              </w:rPr>
            </w:pPr>
            <w:r w:rsidRPr="004F2C6D">
              <w:rPr>
                <w:rFonts w:ascii="Arial" w:hAnsi="Arial" w:cs="Arial"/>
                <w:b/>
                <w:sz w:val="18"/>
                <w:szCs w:val="18"/>
              </w:rPr>
              <w:t>Polazna vrijednost</w:t>
            </w:r>
          </w:p>
        </w:tc>
        <w:tc>
          <w:tcPr>
            <w:tcW w:w="1446" w:type="dxa"/>
            <w:vAlign w:val="center"/>
          </w:tcPr>
          <w:p w14:paraId="153017FA" w14:textId="5A08FAD2" w:rsidR="00D61B65" w:rsidRPr="004F2C6D" w:rsidRDefault="00C61282" w:rsidP="00B219D0">
            <w:pPr>
              <w:spacing w:after="0" w:line="240" w:lineRule="auto"/>
              <w:jc w:val="center"/>
              <w:rPr>
                <w:rFonts w:ascii="Arial" w:hAnsi="Arial" w:cs="Arial"/>
                <w:b/>
                <w:sz w:val="18"/>
                <w:szCs w:val="18"/>
              </w:rPr>
            </w:pPr>
            <w:r w:rsidRPr="004F2C6D">
              <w:rPr>
                <w:rFonts w:ascii="Arial" w:hAnsi="Arial" w:cs="Arial"/>
                <w:b/>
                <w:sz w:val="18"/>
                <w:szCs w:val="18"/>
              </w:rPr>
              <w:t>Ciljana vrijednost 2024</w:t>
            </w:r>
            <w:r w:rsidR="00D61B65" w:rsidRPr="004F2C6D">
              <w:rPr>
                <w:rFonts w:ascii="Arial" w:hAnsi="Arial" w:cs="Arial"/>
                <w:b/>
                <w:sz w:val="18"/>
                <w:szCs w:val="18"/>
              </w:rPr>
              <w:t>.</w:t>
            </w:r>
          </w:p>
        </w:tc>
        <w:tc>
          <w:tcPr>
            <w:tcW w:w="1446" w:type="dxa"/>
            <w:vAlign w:val="center"/>
          </w:tcPr>
          <w:p w14:paraId="71149E3F" w14:textId="77777777" w:rsidR="00D61B65" w:rsidRPr="004F2C6D" w:rsidRDefault="00D61B65" w:rsidP="001F325C">
            <w:pPr>
              <w:spacing w:after="0" w:line="240" w:lineRule="auto"/>
              <w:jc w:val="center"/>
              <w:rPr>
                <w:rFonts w:ascii="Arial" w:hAnsi="Arial" w:cs="Arial"/>
                <w:b/>
                <w:sz w:val="18"/>
                <w:szCs w:val="18"/>
              </w:rPr>
            </w:pPr>
            <w:r w:rsidRPr="004F2C6D">
              <w:rPr>
                <w:rFonts w:ascii="Arial" w:hAnsi="Arial" w:cs="Arial"/>
                <w:b/>
                <w:sz w:val="18"/>
                <w:szCs w:val="18"/>
              </w:rPr>
              <w:t>Ostvarena vrijednost</w:t>
            </w:r>
          </w:p>
          <w:p w14:paraId="3F07BB37" w14:textId="23402AAE" w:rsidR="00D61B65" w:rsidRPr="004F2C6D" w:rsidRDefault="00DD2347" w:rsidP="001F325C">
            <w:pPr>
              <w:spacing w:after="0" w:line="240" w:lineRule="auto"/>
              <w:jc w:val="center"/>
              <w:rPr>
                <w:rFonts w:ascii="Arial" w:hAnsi="Arial" w:cs="Arial"/>
              </w:rPr>
            </w:pPr>
            <w:r w:rsidRPr="004F2C6D">
              <w:rPr>
                <w:rFonts w:ascii="Arial" w:hAnsi="Arial" w:cs="Arial"/>
                <w:b/>
                <w:sz w:val="18"/>
                <w:szCs w:val="18"/>
              </w:rPr>
              <w:t xml:space="preserve"> </w:t>
            </w:r>
            <w:r w:rsidR="00C61282" w:rsidRPr="004F2C6D">
              <w:rPr>
                <w:rFonts w:ascii="Arial" w:hAnsi="Arial" w:cs="Arial"/>
                <w:b/>
                <w:sz w:val="18"/>
                <w:szCs w:val="18"/>
              </w:rPr>
              <w:t>2024</w:t>
            </w:r>
            <w:r w:rsidR="00D61B65" w:rsidRPr="004F2C6D">
              <w:rPr>
                <w:rFonts w:ascii="Arial" w:hAnsi="Arial" w:cs="Arial"/>
                <w:b/>
                <w:sz w:val="18"/>
                <w:szCs w:val="18"/>
              </w:rPr>
              <w:t>.</w:t>
            </w:r>
          </w:p>
        </w:tc>
      </w:tr>
      <w:tr w:rsidR="004F2C6D" w:rsidRPr="004F2C6D" w14:paraId="23853206" w14:textId="77777777" w:rsidTr="00B44F11">
        <w:trPr>
          <w:trHeight w:val="778"/>
          <w:jc w:val="center"/>
        </w:trPr>
        <w:tc>
          <w:tcPr>
            <w:tcW w:w="1393" w:type="dxa"/>
            <w:vAlign w:val="center"/>
          </w:tcPr>
          <w:p w14:paraId="4BA2697A" w14:textId="0E1CD1BB"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riješenih redovnih predmeta</w:t>
            </w:r>
          </w:p>
        </w:tc>
        <w:tc>
          <w:tcPr>
            <w:tcW w:w="3282" w:type="dxa"/>
            <w:vMerge w:val="restart"/>
            <w:vAlign w:val="center"/>
          </w:tcPr>
          <w:p w14:paraId="30B54583" w14:textId="02A6A2BE"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riješenih redovnih predmeta iz područja prostornog uređenja i gradnje te predmeta ozakonjenja zgrada u jednoj godini</w:t>
            </w:r>
          </w:p>
        </w:tc>
        <w:tc>
          <w:tcPr>
            <w:tcW w:w="714" w:type="dxa"/>
            <w:vAlign w:val="center"/>
          </w:tcPr>
          <w:p w14:paraId="3538846A" w14:textId="7777777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w:t>
            </w:r>
          </w:p>
        </w:tc>
        <w:tc>
          <w:tcPr>
            <w:tcW w:w="1446" w:type="dxa"/>
            <w:gridSpan w:val="2"/>
            <w:vAlign w:val="center"/>
          </w:tcPr>
          <w:p w14:paraId="543C9778" w14:textId="3C46FEF9"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14.500</w:t>
            </w:r>
          </w:p>
        </w:tc>
        <w:tc>
          <w:tcPr>
            <w:tcW w:w="1446" w:type="dxa"/>
            <w:vAlign w:val="center"/>
          </w:tcPr>
          <w:p w14:paraId="338BC2F1" w14:textId="2AC02897"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14.000</w:t>
            </w:r>
          </w:p>
        </w:tc>
        <w:tc>
          <w:tcPr>
            <w:tcW w:w="1446" w:type="dxa"/>
            <w:vAlign w:val="center"/>
          </w:tcPr>
          <w:p w14:paraId="13C2640E" w14:textId="1FEE5E57"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17.379</w:t>
            </w:r>
          </w:p>
        </w:tc>
      </w:tr>
      <w:tr w:rsidR="004F2C6D" w:rsidRPr="004F2C6D" w14:paraId="0578FC82" w14:textId="77777777" w:rsidTr="00B44F11">
        <w:trPr>
          <w:trHeight w:val="208"/>
          <w:jc w:val="center"/>
        </w:trPr>
        <w:tc>
          <w:tcPr>
            <w:tcW w:w="1393" w:type="dxa"/>
            <w:vAlign w:val="center"/>
          </w:tcPr>
          <w:p w14:paraId="47DCC7DA" w14:textId="4DBE022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riješenih predmeta ozakonjenja zgrada</w:t>
            </w:r>
          </w:p>
        </w:tc>
        <w:tc>
          <w:tcPr>
            <w:tcW w:w="3282" w:type="dxa"/>
            <w:vMerge/>
            <w:vAlign w:val="center"/>
          </w:tcPr>
          <w:p w14:paraId="7BEBCE75" w14:textId="77777777" w:rsidR="00FB350C" w:rsidRPr="004F2C6D" w:rsidRDefault="00FB350C" w:rsidP="00FB350C">
            <w:pPr>
              <w:spacing w:after="0" w:line="240" w:lineRule="auto"/>
              <w:jc w:val="center"/>
              <w:rPr>
                <w:rFonts w:ascii="Arial" w:hAnsi="Arial" w:cs="Arial"/>
                <w:sz w:val="18"/>
              </w:rPr>
            </w:pPr>
          </w:p>
        </w:tc>
        <w:tc>
          <w:tcPr>
            <w:tcW w:w="714" w:type="dxa"/>
            <w:vAlign w:val="center"/>
          </w:tcPr>
          <w:p w14:paraId="205C5DA9" w14:textId="7777777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w:t>
            </w:r>
          </w:p>
        </w:tc>
        <w:tc>
          <w:tcPr>
            <w:tcW w:w="1446" w:type="dxa"/>
            <w:gridSpan w:val="2"/>
            <w:vAlign w:val="center"/>
          </w:tcPr>
          <w:p w14:paraId="1281D950" w14:textId="7D9D45BA"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 xml:space="preserve">1.100 </w:t>
            </w:r>
          </w:p>
        </w:tc>
        <w:tc>
          <w:tcPr>
            <w:tcW w:w="1446" w:type="dxa"/>
            <w:vAlign w:val="center"/>
          </w:tcPr>
          <w:p w14:paraId="1A7A9F64" w14:textId="3FC6620E"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1.100</w:t>
            </w:r>
          </w:p>
        </w:tc>
        <w:tc>
          <w:tcPr>
            <w:tcW w:w="1446" w:type="dxa"/>
            <w:vAlign w:val="center"/>
          </w:tcPr>
          <w:p w14:paraId="6D41842F" w14:textId="16A5F8BD"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675</w:t>
            </w:r>
          </w:p>
        </w:tc>
      </w:tr>
      <w:tr w:rsidR="004F2C6D" w:rsidRPr="004F2C6D" w14:paraId="43098962" w14:textId="77777777" w:rsidTr="000D4FC6">
        <w:trPr>
          <w:trHeight w:val="208"/>
          <w:jc w:val="center"/>
        </w:trPr>
        <w:tc>
          <w:tcPr>
            <w:tcW w:w="1393" w:type="dxa"/>
            <w:vAlign w:val="center"/>
          </w:tcPr>
          <w:p w14:paraId="0D7BBD67" w14:textId="7777777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 xml:space="preserve">Broj unesenih/evaluiranih podataka u sustavu </w:t>
            </w:r>
            <w:proofErr w:type="spellStart"/>
            <w:r w:rsidRPr="004F2C6D">
              <w:rPr>
                <w:rFonts w:ascii="Arial" w:hAnsi="Arial" w:cs="Arial"/>
                <w:sz w:val="18"/>
              </w:rPr>
              <w:t>eNekretnine</w:t>
            </w:r>
            <w:proofErr w:type="spellEnd"/>
          </w:p>
        </w:tc>
        <w:tc>
          <w:tcPr>
            <w:tcW w:w="3282" w:type="dxa"/>
            <w:vAlign w:val="center"/>
          </w:tcPr>
          <w:p w14:paraId="5F1DD868" w14:textId="3EE0B0B5"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 xml:space="preserve">Broj unesenih/evaluiranih podataka iz ugovora o kupoprodaji, zakupu, najmu, pravu građenja i pravu služnosti u sustav </w:t>
            </w:r>
            <w:proofErr w:type="spellStart"/>
            <w:r w:rsidRPr="004F2C6D">
              <w:rPr>
                <w:rFonts w:ascii="Arial" w:hAnsi="Arial" w:cs="Arial"/>
                <w:sz w:val="18"/>
              </w:rPr>
              <w:t>eNekretnine</w:t>
            </w:r>
            <w:proofErr w:type="spellEnd"/>
            <w:r w:rsidRPr="004F2C6D">
              <w:rPr>
                <w:rFonts w:ascii="Arial" w:hAnsi="Arial" w:cs="Arial"/>
                <w:sz w:val="18"/>
              </w:rPr>
              <w:t xml:space="preserve"> u jednoj godini</w:t>
            </w:r>
          </w:p>
        </w:tc>
        <w:tc>
          <w:tcPr>
            <w:tcW w:w="714" w:type="dxa"/>
            <w:vAlign w:val="center"/>
          </w:tcPr>
          <w:p w14:paraId="1703EC45" w14:textId="7777777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w:t>
            </w:r>
          </w:p>
        </w:tc>
        <w:tc>
          <w:tcPr>
            <w:tcW w:w="1446" w:type="dxa"/>
            <w:gridSpan w:val="2"/>
          </w:tcPr>
          <w:p w14:paraId="4FE6436A" w14:textId="77777777" w:rsidR="00FB350C" w:rsidRPr="004F2C6D" w:rsidRDefault="00FB350C" w:rsidP="00FB350C">
            <w:pPr>
              <w:spacing w:after="0" w:line="240" w:lineRule="auto"/>
              <w:jc w:val="right"/>
              <w:rPr>
                <w:rFonts w:ascii="Arial" w:hAnsi="Arial" w:cs="Arial"/>
                <w:sz w:val="18"/>
                <w:szCs w:val="18"/>
              </w:rPr>
            </w:pPr>
          </w:p>
          <w:p w14:paraId="4FB515D2" w14:textId="77777777" w:rsidR="00FB350C" w:rsidRPr="004F2C6D" w:rsidRDefault="00FB350C" w:rsidP="00FB350C">
            <w:pPr>
              <w:spacing w:after="0" w:line="240" w:lineRule="auto"/>
              <w:jc w:val="right"/>
              <w:rPr>
                <w:rFonts w:ascii="Arial" w:hAnsi="Arial" w:cs="Arial"/>
                <w:sz w:val="18"/>
                <w:szCs w:val="18"/>
              </w:rPr>
            </w:pPr>
          </w:p>
          <w:p w14:paraId="7112EABC" w14:textId="77777777" w:rsidR="00FB350C" w:rsidRPr="004F2C6D" w:rsidRDefault="00FB350C" w:rsidP="00FB350C">
            <w:pPr>
              <w:spacing w:after="0" w:line="240" w:lineRule="auto"/>
              <w:jc w:val="right"/>
              <w:rPr>
                <w:rFonts w:ascii="Arial" w:hAnsi="Arial" w:cs="Arial"/>
                <w:sz w:val="18"/>
                <w:szCs w:val="18"/>
              </w:rPr>
            </w:pPr>
          </w:p>
          <w:p w14:paraId="0C8BC86B" w14:textId="7DC41924"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2.500</w:t>
            </w:r>
          </w:p>
        </w:tc>
        <w:tc>
          <w:tcPr>
            <w:tcW w:w="1446" w:type="dxa"/>
          </w:tcPr>
          <w:p w14:paraId="58536C5A" w14:textId="77777777" w:rsidR="00FB350C" w:rsidRPr="004F2C6D" w:rsidRDefault="00FB350C" w:rsidP="00FB350C">
            <w:pPr>
              <w:spacing w:after="0" w:line="240" w:lineRule="auto"/>
              <w:jc w:val="right"/>
              <w:rPr>
                <w:rFonts w:ascii="Arial" w:hAnsi="Arial" w:cs="Arial"/>
                <w:sz w:val="18"/>
                <w:szCs w:val="18"/>
              </w:rPr>
            </w:pPr>
          </w:p>
          <w:p w14:paraId="13708DF7" w14:textId="77777777" w:rsidR="00FB350C" w:rsidRPr="004F2C6D" w:rsidRDefault="00FB350C" w:rsidP="00FB350C">
            <w:pPr>
              <w:spacing w:after="0" w:line="240" w:lineRule="auto"/>
              <w:jc w:val="right"/>
              <w:rPr>
                <w:rFonts w:ascii="Arial" w:hAnsi="Arial" w:cs="Arial"/>
                <w:sz w:val="18"/>
                <w:szCs w:val="18"/>
              </w:rPr>
            </w:pPr>
          </w:p>
          <w:p w14:paraId="60030B54" w14:textId="77777777" w:rsidR="00FB350C" w:rsidRPr="004F2C6D" w:rsidRDefault="00FB350C" w:rsidP="00FB350C">
            <w:pPr>
              <w:spacing w:after="0" w:line="240" w:lineRule="auto"/>
              <w:jc w:val="right"/>
              <w:rPr>
                <w:rFonts w:ascii="Arial" w:hAnsi="Arial" w:cs="Arial"/>
                <w:sz w:val="18"/>
                <w:szCs w:val="18"/>
              </w:rPr>
            </w:pPr>
          </w:p>
          <w:p w14:paraId="699470EF" w14:textId="6FD6841B"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3.000</w:t>
            </w:r>
          </w:p>
        </w:tc>
        <w:tc>
          <w:tcPr>
            <w:tcW w:w="1446" w:type="dxa"/>
            <w:vAlign w:val="center"/>
          </w:tcPr>
          <w:p w14:paraId="7EBD6646" w14:textId="04EB72F4"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3.952</w:t>
            </w:r>
          </w:p>
        </w:tc>
      </w:tr>
      <w:tr w:rsidR="004F2C6D" w:rsidRPr="004F2C6D" w14:paraId="415A6C5C" w14:textId="77777777" w:rsidTr="000D4FC6">
        <w:trPr>
          <w:trHeight w:val="220"/>
          <w:jc w:val="center"/>
        </w:trPr>
        <w:tc>
          <w:tcPr>
            <w:tcW w:w="1393" w:type="dxa"/>
            <w:vAlign w:val="center"/>
          </w:tcPr>
          <w:p w14:paraId="5FE85B7A" w14:textId="0D6575AE"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riješenih zahtjeva</w:t>
            </w:r>
          </w:p>
        </w:tc>
        <w:tc>
          <w:tcPr>
            <w:tcW w:w="3282" w:type="dxa"/>
            <w:vAlign w:val="center"/>
          </w:tcPr>
          <w:p w14:paraId="700A4038" w14:textId="76F6898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riješenih zahtjeva za izdavanje izvadaka iz zbirke kupoprodajnih cijena u jednoj godini</w:t>
            </w:r>
          </w:p>
        </w:tc>
        <w:tc>
          <w:tcPr>
            <w:tcW w:w="714" w:type="dxa"/>
            <w:vAlign w:val="center"/>
          </w:tcPr>
          <w:p w14:paraId="544E8992" w14:textId="7777777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w:t>
            </w:r>
          </w:p>
        </w:tc>
        <w:tc>
          <w:tcPr>
            <w:tcW w:w="1446" w:type="dxa"/>
            <w:gridSpan w:val="2"/>
          </w:tcPr>
          <w:p w14:paraId="237DBE1D" w14:textId="77777777" w:rsidR="00FB350C" w:rsidRPr="004F2C6D" w:rsidRDefault="00FB350C" w:rsidP="00FB350C">
            <w:pPr>
              <w:spacing w:after="0" w:line="240" w:lineRule="auto"/>
              <w:jc w:val="right"/>
              <w:rPr>
                <w:rFonts w:ascii="Arial" w:hAnsi="Arial" w:cs="Arial"/>
                <w:sz w:val="18"/>
                <w:szCs w:val="18"/>
              </w:rPr>
            </w:pPr>
          </w:p>
          <w:p w14:paraId="64008F29" w14:textId="29F3286B"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400</w:t>
            </w:r>
          </w:p>
        </w:tc>
        <w:tc>
          <w:tcPr>
            <w:tcW w:w="1446" w:type="dxa"/>
          </w:tcPr>
          <w:p w14:paraId="0574958B" w14:textId="77777777" w:rsidR="00FB350C" w:rsidRPr="004F2C6D" w:rsidRDefault="00FB350C" w:rsidP="00FB350C">
            <w:pPr>
              <w:spacing w:after="0" w:line="240" w:lineRule="auto"/>
              <w:jc w:val="right"/>
              <w:rPr>
                <w:rFonts w:ascii="Arial" w:hAnsi="Arial" w:cs="Arial"/>
                <w:sz w:val="18"/>
                <w:szCs w:val="18"/>
              </w:rPr>
            </w:pPr>
          </w:p>
          <w:p w14:paraId="04811208" w14:textId="64999A49"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400</w:t>
            </w:r>
          </w:p>
        </w:tc>
        <w:tc>
          <w:tcPr>
            <w:tcW w:w="1446" w:type="dxa"/>
            <w:vAlign w:val="center"/>
          </w:tcPr>
          <w:p w14:paraId="669D733A" w14:textId="57A5A606"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450</w:t>
            </w:r>
          </w:p>
        </w:tc>
      </w:tr>
      <w:tr w:rsidR="00FB350C" w:rsidRPr="004F2C6D" w14:paraId="5BC01E3E" w14:textId="77777777" w:rsidTr="000D4FC6">
        <w:trPr>
          <w:trHeight w:val="220"/>
          <w:jc w:val="center"/>
        </w:trPr>
        <w:tc>
          <w:tcPr>
            <w:tcW w:w="1393" w:type="dxa"/>
            <w:vAlign w:val="center"/>
          </w:tcPr>
          <w:p w14:paraId="44FBDBAA" w14:textId="77777777"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pripremljenih/analiziranih elaborata</w:t>
            </w:r>
          </w:p>
        </w:tc>
        <w:tc>
          <w:tcPr>
            <w:tcW w:w="3282" w:type="dxa"/>
            <w:vAlign w:val="center"/>
          </w:tcPr>
          <w:p w14:paraId="0D26E539" w14:textId="04A75966" w:rsidR="00FB350C" w:rsidRPr="004F2C6D" w:rsidRDefault="00FB350C" w:rsidP="00FB350C">
            <w:pPr>
              <w:spacing w:after="0" w:line="240" w:lineRule="auto"/>
              <w:jc w:val="center"/>
              <w:rPr>
                <w:rFonts w:ascii="Arial" w:hAnsi="Arial" w:cs="Arial"/>
                <w:sz w:val="18"/>
              </w:rPr>
            </w:pPr>
            <w:r w:rsidRPr="004F2C6D">
              <w:rPr>
                <w:rFonts w:ascii="Arial" w:hAnsi="Arial" w:cs="Arial"/>
                <w:sz w:val="18"/>
              </w:rPr>
              <w:t>Broj pripremljenih/analiziranih elaborata za Procjeniteljsko povjerenstvo u jednoj godini</w:t>
            </w:r>
          </w:p>
        </w:tc>
        <w:tc>
          <w:tcPr>
            <w:tcW w:w="714" w:type="dxa"/>
            <w:vAlign w:val="center"/>
          </w:tcPr>
          <w:p w14:paraId="283474BB" w14:textId="77777777"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Broj</w:t>
            </w:r>
          </w:p>
        </w:tc>
        <w:tc>
          <w:tcPr>
            <w:tcW w:w="1410" w:type="dxa"/>
          </w:tcPr>
          <w:p w14:paraId="4517FACF" w14:textId="77777777" w:rsidR="00FB350C" w:rsidRPr="004F2C6D" w:rsidRDefault="00FB350C" w:rsidP="00FB350C">
            <w:pPr>
              <w:spacing w:after="0" w:line="240" w:lineRule="auto"/>
              <w:jc w:val="right"/>
              <w:rPr>
                <w:rFonts w:ascii="Arial" w:hAnsi="Arial" w:cs="Arial"/>
                <w:sz w:val="18"/>
                <w:szCs w:val="18"/>
              </w:rPr>
            </w:pPr>
          </w:p>
          <w:p w14:paraId="7F6EE62C" w14:textId="43FDA8CC"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300</w:t>
            </w:r>
          </w:p>
        </w:tc>
        <w:tc>
          <w:tcPr>
            <w:tcW w:w="1482" w:type="dxa"/>
            <w:gridSpan w:val="2"/>
          </w:tcPr>
          <w:p w14:paraId="69ED6FC0" w14:textId="77777777" w:rsidR="00FB350C" w:rsidRPr="004F2C6D" w:rsidRDefault="00FB350C" w:rsidP="00FB350C">
            <w:pPr>
              <w:spacing w:after="0" w:line="240" w:lineRule="auto"/>
              <w:jc w:val="right"/>
              <w:rPr>
                <w:rFonts w:ascii="Arial" w:hAnsi="Arial" w:cs="Arial"/>
                <w:sz w:val="18"/>
                <w:szCs w:val="18"/>
              </w:rPr>
            </w:pPr>
          </w:p>
          <w:p w14:paraId="5C8127AF" w14:textId="54E50A91"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300</w:t>
            </w:r>
          </w:p>
        </w:tc>
        <w:tc>
          <w:tcPr>
            <w:tcW w:w="1446" w:type="dxa"/>
            <w:vAlign w:val="center"/>
          </w:tcPr>
          <w:p w14:paraId="61DC4E99" w14:textId="08DF148B" w:rsidR="00FB350C" w:rsidRPr="004F2C6D" w:rsidRDefault="00FB350C" w:rsidP="00FB350C">
            <w:pPr>
              <w:spacing w:after="0" w:line="240" w:lineRule="auto"/>
              <w:jc w:val="center"/>
              <w:rPr>
                <w:rFonts w:ascii="Arial" w:hAnsi="Arial" w:cs="Arial"/>
                <w:sz w:val="18"/>
                <w:szCs w:val="18"/>
              </w:rPr>
            </w:pPr>
            <w:r w:rsidRPr="004F2C6D">
              <w:rPr>
                <w:rFonts w:ascii="Arial" w:hAnsi="Arial" w:cs="Arial"/>
                <w:sz w:val="18"/>
                <w:szCs w:val="18"/>
              </w:rPr>
              <w:t>355</w:t>
            </w:r>
          </w:p>
        </w:tc>
      </w:tr>
    </w:tbl>
    <w:p w14:paraId="7455287B" w14:textId="77777777" w:rsidR="001A5B19" w:rsidRPr="004F2C6D" w:rsidRDefault="001A5B19" w:rsidP="009F3CD8">
      <w:pPr>
        <w:spacing w:after="0" w:line="240" w:lineRule="auto"/>
        <w:jc w:val="both"/>
        <w:rPr>
          <w:rFonts w:ascii="Arial" w:hAnsi="Arial" w:cs="Arial"/>
          <w:b/>
          <w:sz w:val="20"/>
          <w:szCs w:val="20"/>
        </w:rPr>
      </w:pPr>
    </w:p>
    <w:p w14:paraId="7753ED92" w14:textId="77777777" w:rsidR="00FB350C" w:rsidRPr="004F2C6D" w:rsidRDefault="00FB350C" w:rsidP="00FB350C">
      <w:pPr>
        <w:tabs>
          <w:tab w:val="num" w:pos="360"/>
        </w:tabs>
        <w:spacing w:after="0" w:line="240" w:lineRule="auto"/>
        <w:jc w:val="both"/>
        <w:rPr>
          <w:rFonts w:ascii="Arial" w:hAnsi="Arial" w:cs="Arial"/>
          <w:sz w:val="20"/>
          <w:szCs w:val="20"/>
        </w:rPr>
      </w:pPr>
      <w:r w:rsidRPr="004F2C6D">
        <w:rPr>
          <w:rFonts w:ascii="Arial" w:hAnsi="Arial" w:cs="Arial"/>
          <w:sz w:val="20"/>
          <w:szCs w:val="20"/>
        </w:rPr>
        <w:t>Učinkovitost rada potvrđuje ostvarenje svih planiranih aktivnosti koje navodimo redom:</w:t>
      </w:r>
    </w:p>
    <w:p w14:paraId="69CDEDBA" w14:textId="77777777" w:rsidR="00FB350C" w:rsidRPr="004F2C6D" w:rsidRDefault="00FB350C" w:rsidP="00FB350C">
      <w:pPr>
        <w:tabs>
          <w:tab w:val="num" w:pos="360"/>
        </w:tabs>
        <w:spacing w:after="0" w:line="240" w:lineRule="auto"/>
        <w:jc w:val="both"/>
        <w:rPr>
          <w:rFonts w:ascii="Arial" w:hAnsi="Arial" w:cs="Arial"/>
          <w:sz w:val="20"/>
          <w:szCs w:val="20"/>
        </w:rPr>
      </w:pPr>
    </w:p>
    <w:p w14:paraId="1C25EF56" w14:textId="77777777" w:rsidR="00FB350C" w:rsidRPr="004F2C6D" w:rsidRDefault="00FB350C" w:rsidP="00FB350C">
      <w:pPr>
        <w:numPr>
          <w:ilvl w:val="0"/>
          <w:numId w:val="9"/>
        </w:numPr>
        <w:tabs>
          <w:tab w:val="num" w:pos="360"/>
        </w:tabs>
        <w:spacing w:after="0" w:line="240" w:lineRule="auto"/>
        <w:jc w:val="both"/>
        <w:rPr>
          <w:rFonts w:ascii="Arial" w:hAnsi="Arial" w:cs="Arial"/>
          <w:sz w:val="20"/>
          <w:szCs w:val="20"/>
        </w:rPr>
      </w:pPr>
      <w:r w:rsidRPr="004F2C6D">
        <w:rPr>
          <w:rFonts w:ascii="Arial" w:hAnsi="Arial" w:cs="Arial"/>
          <w:sz w:val="20"/>
          <w:szCs w:val="20"/>
        </w:rPr>
        <w:t>U 2024. godini u radu je bilo 37.499 predmeta iz područja prostornog uređenja i gradnje i to 29.763 redovnih predmeta i 7.736 predmeta ozakonjenja nezakonito izgrađenih zgrada.</w:t>
      </w:r>
    </w:p>
    <w:p w14:paraId="765B65E5" w14:textId="77777777" w:rsidR="00FB350C" w:rsidRPr="004F2C6D" w:rsidRDefault="00FB350C" w:rsidP="00FB350C">
      <w:pPr>
        <w:numPr>
          <w:ilvl w:val="0"/>
          <w:numId w:val="9"/>
        </w:numPr>
        <w:suppressAutoHyphens/>
        <w:spacing w:after="0" w:line="240" w:lineRule="auto"/>
        <w:jc w:val="both"/>
        <w:rPr>
          <w:rFonts w:ascii="Arial" w:hAnsi="Arial" w:cs="Arial"/>
          <w:sz w:val="20"/>
          <w:szCs w:val="20"/>
        </w:rPr>
      </w:pPr>
      <w:r w:rsidRPr="004F2C6D">
        <w:rPr>
          <w:rFonts w:ascii="Arial" w:hAnsi="Arial" w:cs="Arial"/>
          <w:sz w:val="20"/>
          <w:szCs w:val="20"/>
        </w:rPr>
        <w:t>Sveukupno je riješeno 18.054 predmeta, svi u zakonskom roku, od toga 17.379 redovnih predmeta i 675 predmeta legalizacije.</w:t>
      </w:r>
    </w:p>
    <w:p w14:paraId="2B60F01D" w14:textId="77777777" w:rsidR="00FB350C" w:rsidRPr="004F2C6D" w:rsidRDefault="00FB350C" w:rsidP="00FB350C">
      <w:pPr>
        <w:numPr>
          <w:ilvl w:val="0"/>
          <w:numId w:val="9"/>
        </w:numPr>
        <w:suppressAutoHyphens/>
        <w:spacing w:after="0" w:line="240" w:lineRule="auto"/>
        <w:jc w:val="both"/>
        <w:rPr>
          <w:rFonts w:ascii="Arial" w:hAnsi="Arial" w:cs="Arial"/>
          <w:sz w:val="20"/>
          <w:szCs w:val="20"/>
        </w:rPr>
      </w:pPr>
      <w:r w:rsidRPr="004F2C6D">
        <w:rPr>
          <w:rFonts w:ascii="Arial" w:hAnsi="Arial" w:cs="Arial"/>
          <w:sz w:val="20"/>
          <w:szCs w:val="20"/>
        </w:rPr>
        <w:t xml:space="preserve">Od ukupnog broja redovnih predmeta u radu je bilo 11.755 prvostupanjskih upravnih predmeta (lokacijske, građevinske, uporabne dozvole i dr.), riješeno ih je 4.033. </w:t>
      </w:r>
    </w:p>
    <w:p w14:paraId="40E84DFE" w14:textId="77777777" w:rsidR="00FB350C" w:rsidRPr="004F2C6D" w:rsidRDefault="00FB350C" w:rsidP="00FB350C">
      <w:pPr>
        <w:numPr>
          <w:ilvl w:val="0"/>
          <w:numId w:val="9"/>
        </w:numPr>
        <w:suppressAutoHyphens/>
        <w:spacing w:after="0" w:line="240" w:lineRule="auto"/>
        <w:jc w:val="both"/>
        <w:rPr>
          <w:rFonts w:ascii="Arial" w:hAnsi="Arial" w:cs="Arial"/>
          <w:sz w:val="20"/>
          <w:szCs w:val="20"/>
        </w:rPr>
      </w:pPr>
      <w:r w:rsidRPr="004F2C6D">
        <w:rPr>
          <w:rFonts w:ascii="Arial" w:hAnsi="Arial" w:cs="Arial"/>
          <w:sz w:val="20"/>
          <w:szCs w:val="20"/>
        </w:rPr>
        <w:t>U radu je bilo 18.008 neupravnih predmeta, a riješeno je njih 13.346.</w:t>
      </w:r>
    </w:p>
    <w:p w14:paraId="2B04F1BA" w14:textId="77777777" w:rsidR="00FB350C" w:rsidRPr="004F2C6D" w:rsidRDefault="00FB350C" w:rsidP="00FB350C">
      <w:pPr>
        <w:numPr>
          <w:ilvl w:val="0"/>
          <w:numId w:val="9"/>
        </w:numPr>
        <w:spacing w:after="0" w:line="240" w:lineRule="auto"/>
        <w:jc w:val="both"/>
        <w:rPr>
          <w:rFonts w:ascii="Arial" w:hAnsi="Arial" w:cs="Arial"/>
          <w:sz w:val="20"/>
          <w:szCs w:val="20"/>
        </w:rPr>
      </w:pPr>
      <w:r w:rsidRPr="004F2C6D">
        <w:rPr>
          <w:rFonts w:ascii="Arial" w:hAnsi="Arial" w:cs="Arial"/>
          <w:sz w:val="20"/>
          <w:szCs w:val="20"/>
        </w:rPr>
        <w:t>Od ukupnog broja predmeta u radu, 7.736 predmeta se odnosi na ozakonjenje bespravno izgrađenih građevina (legalizacija). Od početka primjene Zakona o postupanju s nezakonito izgrađenim zgradama riješeno je ukupno 45.537 zahtjeva za ozakonjenje bespravnih građevina, dok je u ovom razdoblju izvještavanja riješeno 675 zahtjeva, a obrađeno je još njih cca 1.000 u kojima se čeka da jedinice lokalne samouprave obračunaju naknadu ili se čeka plaćanje te naknade.</w:t>
      </w:r>
    </w:p>
    <w:p w14:paraId="77BA27FC" w14:textId="77777777" w:rsidR="00FB350C" w:rsidRPr="004F2C6D" w:rsidRDefault="00FB350C" w:rsidP="00FB350C">
      <w:pPr>
        <w:numPr>
          <w:ilvl w:val="0"/>
          <w:numId w:val="9"/>
        </w:numPr>
        <w:tabs>
          <w:tab w:val="num" w:pos="360"/>
        </w:tabs>
        <w:spacing w:after="0" w:line="240" w:lineRule="auto"/>
        <w:jc w:val="both"/>
        <w:rPr>
          <w:rFonts w:ascii="Arial" w:hAnsi="Arial" w:cs="Arial"/>
          <w:sz w:val="20"/>
          <w:szCs w:val="20"/>
        </w:rPr>
      </w:pPr>
      <w:r w:rsidRPr="004F2C6D">
        <w:rPr>
          <w:rFonts w:ascii="Arial" w:hAnsi="Arial" w:cs="Arial"/>
          <w:sz w:val="20"/>
          <w:szCs w:val="20"/>
        </w:rPr>
        <w:t xml:space="preserve">Najveći broj redovnih predmeta kao i predmeta legalizacije riješen je u sjedištu Odjela u Rijeci i Ispostavama u Opatiji i Delnicama. </w:t>
      </w:r>
    </w:p>
    <w:p w14:paraId="3B9CF053" w14:textId="77777777" w:rsidR="00FB350C" w:rsidRPr="004F2C6D" w:rsidRDefault="00FB350C" w:rsidP="00FB350C">
      <w:pPr>
        <w:numPr>
          <w:ilvl w:val="0"/>
          <w:numId w:val="9"/>
        </w:numPr>
        <w:tabs>
          <w:tab w:val="num" w:pos="360"/>
        </w:tabs>
        <w:spacing w:after="0" w:line="240" w:lineRule="auto"/>
        <w:jc w:val="both"/>
        <w:rPr>
          <w:rFonts w:ascii="Arial" w:hAnsi="Arial" w:cs="Arial"/>
          <w:sz w:val="20"/>
          <w:szCs w:val="20"/>
        </w:rPr>
      </w:pPr>
      <w:r w:rsidRPr="004F2C6D">
        <w:rPr>
          <w:rFonts w:ascii="Arial" w:hAnsi="Arial" w:cs="Arial"/>
          <w:sz w:val="20"/>
          <w:szCs w:val="20"/>
        </w:rPr>
        <w:t xml:space="preserve">Rad službenika Odjela na izdavanju redovnih akata prostornog uređenja i gradnje opterećuje broj predmeta legalizacije koje treba riješiti. Naime, najčešće je dokumentacija koja se prilaže uz zahtjeve nepotpuna ili loše pripremljena ili pak uopće nije priložena te se ne dostavlja ni u zadanim rokovima. Osim ovoga, jedinice lokalne samouprave neažurno donose rješenja kojima se određuje naknada za bespravnu gradnju (i nakon više mjeseci od dostave zahtjeva za obračun), pa ova okolnost, uz neplaćanje ili nemogućnost plaćanja naknade od strane velikog broja podnositelja zahtjeva, usporava donošenje rješenja o legalizaciji jer se ta rješenja mogu donositi samo pod uvjetom da je naknada plaćena.  </w:t>
      </w:r>
    </w:p>
    <w:p w14:paraId="46BE62AD" w14:textId="77777777" w:rsidR="008D4DFB" w:rsidRPr="004F2C6D" w:rsidRDefault="008D4DFB" w:rsidP="008D4DFB">
      <w:pPr>
        <w:numPr>
          <w:ilvl w:val="0"/>
          <w:numId w:val="9"/>
        </w:numPr>
        <w:tabs>
          <w:tab w:val="num" w:pos="360"/>
        </w:tabs>
        <w:spacing w:after="0" w:line="240" w:lineRule="auto"/>
        <w:jc w:val="both"/>
        <w:rPr>
          <w:rFonts w:ascii="Arial" w:hAnsi="Arial" w:cs="Arial"/>
          <w:sz w:val="20"/>
          <w:szCs w:val="20"/>
        </w:rPr>
      </w:pPr>
      <w:r w:rsidRPr="004F2C6D">
        <w:rPr>
          <w:rFonts w:ascii="Arial" w:hAnsi="Arial" w:cs="Arial"/>
          <w:sz w:val="20"/>
          <w:szCs w:val="20"/>
        </w:rPr>
        <w:t xml:space="preserve">I dalje ostaje nužna ispomoć osoba na obavljanju poslova skeniranja, fotokopiranja i evidentiranja dopuna u spisima.  </w:t>
      </w:r>
    </w:p>
    <w:p w14:paraId="607C978A" w14:textId="5DC54324" w:rsidR="006A08B3" w:rsidRPr="004F2C6D" w:rsidRDefault="006A08B3" w:rsidP="006A08B3">
      <w:pPr>
        <w:tabs>
          <w:tab w:val="num" w:pos="360"/>
        </w:tabs>
        <w:spacing w:after="0" w:line="240" w:lineRule="auto"/>
        <w:jc w:val="both"/>
        <w:rPr>
          <w:rFonts w:ascii="Arial" w:hAnsi="Arial" w:cs="Arial"/>
          <w:sz w:val="20"/>
          <w:szCs w:val="20"/>
        </w:rPr>
      </w:pPr>
    </w:p>
    <w:p w14:paraId="6CFA143A" w14:textId="77777777" w:rsidR="00066D77" w:rsidRPr="004F2C6D" w:rsidRDefault="00066D77" w:rsidP="00066D77">
      <w:pPr>
        <w:tabs>
          <w:tab w:val="num" w:pos="360"/>
        </w:tabs>
        <w:spacing w:after="0" w:line="240" w:lineRule="auto"/>
        <w:jc w:val="both"/>
        <w:rPr>
          <w:rFonts w:ascii="Arial" w:hAnsi="Arial" w:cs="Arial"/>
          <w:sz w:val="20"/>
          <w:szCs w:val="20"/>
        </w:rPr>
      </w:pPr>
      <w:r w:rsidRPr="004F2C6D">
        <w:rPr>
          <w:rFonts w:ascii="Arial" w:hAnsi="Arial" w:cs="Arial"/>
          <w:sz w:val="20"/>
          <w:szCs w:val="20"/>
        </w:rPr>
        <w:t>Na poslovima procjene vrijednosti nekretnina ostvarene su sljedeće aktivnosti:</w:t>
      </w:r>
    </w:p>
    <w:p w14:paraId="50E6E8D5" w14:textId="77777777" w:rsidR="00066D77" w:rsidRPr="004F2C6D" w:rsidRDefault="00066D77" w:rsidP="00066D77">
      <w:pPr>
        <w:tabs>
          <w:tab w:val="num" w:pos="360"/>
        </w:tabs>
        <w:spacing w:after="0" w:line="240" w:lineRule="auto"/>
        <w:jc w:val="both"/>
        <w:rPr>
          <w:rFonts w:ascii="Arial" w:hAnsi="Arial" w:cs="Arial"/>
          <w:sz w:val="20"/>
          <w:szCs w:val="20"/>
        </w:rPr>
      </w:pPr>
    </w:p>
    <w:p w14:paraId="457F25A5" w14:textId="77777777" w:rsidR="00066D77" w:rsidRPr="004F2C6D" w:rsidRDefault="00066D77" w:rsidP="00066D77">
      <w:pPr>
        <w:numPr>
          <w:ilvl w:val="0"/>
          <w:numId w:val="13"/>
        </w:numPr>
        <w:spacing w:after="0" w:line="240" w:lineRule="auto"/>
        <w:jc w:val="both"/>
        <w:rPr>
          <w:rFonts w:ascii="Arial" w:hAnsi="Arial" w:cs="Arial"/>
          <w:sz w:val="20"/>
          <w:szCs w:val="20"/>
        </w:rPr>
      </w:pPr>
      <w:r w:rsidRPr="004F2C6D">
        <w:rPr>
          <w:rFonts w:ascii="Arial" w:hAnsi="Arial" w:cs="Arial"/>
          <w:sz w:val="20"/>
          <w:szCs w:val="20"/>
        </w:rPr>
        <w:t xml:space="preserve">U 2024. godini, zaprimljeno je 11.753 ugovora o prometu nekretnina s datumima ugovora unutar izvještajnog razdoblja, radi evaluacije u njima navedenih podataka (ugovori o kupoprodaji, zakupu, najmu, pravu građenja i pravu služnosti), a u sustav </w:t>
      </w:r>
      <w:proofErr w:type="spellStart"/>
      <w:r w:rsidRPr="004F2C6D">
        <w:rPr>
          <w:rFonts w:ascii="Arial" w:hAnsi="Arial" w:cs="Arial"/>
          <w:sz w:val="20"/>
          <w:szCs w:val="20"/>
        </w:rPr>
        <w:t>eNekretnine</w:t>
      </w:r>
      <w:proofErr w:type="spellEnd"/>
      <w:r w:rsidRPr="004F2C6D">
        <w:rPr>
          <w:rFonts w:ascii="Arial" w:hAnsi="Arial" w:cs="Arial"/>
          <w:sz w:val="20"/>
          <w:szCs w:val="20"/>
        </w:rPr>
        <w:t xml:space="preserve"> evaluirani su podaci iz njih 3.952 Još 72.016 ugovora preneseno je iz prethodnih godina.</w:t>
      </w:r>
    </w:p>
    <w:p w14:paraId="39D404DB" w14:textId="77777777" w:rsidR="00066D77" w:rsidRPr="004F2C6D" w:rsidRDefault="00066D77" w:rsidP="00066D77">
      <w:pPr>
        <w:numPr>
          <w:ilvl w:val="0"/>
          <w:numId w:val="13"/>
        </w:numPr>
        <w:spacing w:after="0" w:line="240" w:lineRule="auto"/>
        <w:jc w:val="both"/>
        <w:rPr>
          <w:rFonts w:ascii="Arial" w:hAnsi="Arial" w:cs="Arial"/>
          <w:sz w:val="20"/>
          <w:szCs w:val="20"/>
        </w:rPr>
      </w:pPr>
      <w:r w:rsidRPr="004F2C6D">
        <w:rPr>
          <w:rFonts w:ascii="Arial" w:hAnsi="Arial" w:cs="Arial"/>
          <w:sz w:val="20"/>
          <w:szCs w:val="20"/>
        </w:rPr>
        <w:lastRenderedPageBreak/>
        <w:t>Zaprimljeno je 507 zahtjeva ovlaštenih procjenitelja za izdavanje izvadaka iz zbirke kupoprodajnih cijena nekretnina, dok je 86 zahtjeva preneseno iz prethodne godine. Riješeno je 450 zahtjeva u neupravnom postupku, a 143 zahtjeva su u radu.</w:t>
      </w:r>
    </w:p>
    <w:p w14:paraId="15CB1E34" w14:textId="77777777" w:rsidR="00066D77" w:rsidRPr="004F2C6D" w:rsidRDefault="00066D77" w:rsidP="00066D77">
      <w:pPr>
        <w:numPr>
          <w:ilvl w:val="0"/>
          <w:numId w:val="13"/>
        </w:numPr>
        <w:spacing w:after="0" w:line="240" w:lineRule="auto"/>
        <w:jc w:val="both"/>
        <w:rPr>
          <w:rFonts w:ascii="Arial" w:hAnsi="Arial" w:cs="Arial"/>
          <w:sz w:val="20"/>
          <w:szCs w:val="20"/>
        </w:rPr>
      </w:pPr>
      <w:r w:rsidRPr="004F2C6D">
        <w:rPr>
          <w:rFonts w:ascii="Arial" w:hAnsi="Arial" w:cs="Arial"/>
          <w:sz w:val="20"/>
          <w:szCs w:val="20"/>
        </w:rPr>
        <w:t>U 2024. godini zaprimljeno je i 56 zahtjeva upravnih tijela o prosječnoj vrijednosti zemljišta, dok je njih 26 preneseno iz prethodne godine. Riješena su 63 zahtjeva u neupravnom postupku, a 19 zahtjeva je u radu.</w:t>
      </w:r>
    </w:p>
    <w:p w14:paraId="2C525FCC" w14:textId="77777777" w:rsidR="00066D77" w:rsidRPr="004F2C6D" w:rsidRDefault="00066D77" w:rsidP="00066D77">
      <w:pPr>
        <w:numPr>
          <w:ilvl w:val="0"/>
          <w:numId w:val="13"/>
        </w:numPr>
        <w:spacing w:after="0" w:line="240" w:lineRule="auto"/>
        <w:jc w:val="both"/>
        <w:rPr>
          <w:rFonts w:ascii="Arial" w:hAnsi="Arial" w:cs="Arial"/>
          <w:sz w:val="20"/>
          <w:szCs w:val="20"/>
        </w:rPr>
      </w:pPr>
      <w:r w:rsidRPr="004F2C6D">
        <w:rPr>
          <w:rFonts w:ascii="Arial" w:hAnsi="Arial" w:cs="Arial"/>
          <w:sz w:val="20"/>
          <w:szCs w:val="20"/>
        </w:rPr>
        <w:t>Zaprimljena su 403 procjembena elaborata na mišljenje Povjerenstva o njihovoj usklađenosti s odredbama Zakona o procjeni vrijednosti nekretnina, a 128 elaborata preneseno je iz prethodne godine. Povjerenstvo za procjenu vrijednosti nekretnina je održalo 23 sjednice. Na sjednicama je razmatrano 344 procjembenih elaborata, od čega 281 novih elaborata i 63 dopuna. Riješeno je 355 zahtjeva u neupravnom postupku. 176 procjembenih elaborata je u radu.</w:t>
      </w:r>
    </w:p>
    <w:p w14:paraId="6F31E3B5" w14:textId="77777777" w:rsidR="00066D77" w:rsidRPr="004F2C6D" w:rsidRDefault="00066D77" w:rsidP="00066D77">
      <w:pPr>
        <w:numPr>
          <w:ilvl w:val="0"/>
          <w:numId w:val="13"/>
        </w:numPr>
        <w:spacing w:after="0" w:line="240" w:lineRule="auto"/>
        <w:jc w:val="both"/>
        <w:rPr>
          <w:rFonts w:ascii="Arial" w:hAnsi="Arial" w:cs="Arial"/>
          <w:sz w:val="20"/>
          <w:szCs w:val="20"/>
        </w:rPr>
      </w:pPr>
      <w:r w:rsidRPr="004F2C6D">
        <w:rPr>
          <w:rFonts w:ascii="Arial" w:hAnsi="Arial" w:cs="Arial"/>
          <w:sz w:val="20"/>
          <w:szCs w:val="20"/>
        </w:rPr>
        <w:t xml:space="preserve">Pravodobno je izrađeno godišnje Izvješće o tržištu nekretnina te je ažuriran plana približnih vrijednosti u </w:t>
      </w:r>
      <w:proofErr w:type="spellStart"/>
      <w:r w:rsidRPr="004F2C6D">
        <w:rPr>
          <w:rFonts w:ascii="Arial" w:hAnsi="Arial" w:cs="Arial"/>
          <w:sz w:val="20"/>
          <w:szCs w:val="20"/>
        </w:rPr>
        <w:t>eNekretninama</w:t>
      </w:r>
      <w:proofErr w:type="spellEnd"/>
      <w:r w:rsidRPr="004F2C6D">
        <w:rPr>
          <w:rFonts w:ascii="Arial" w:hAnsi="Arial" w:cs="Arial"/>
          <w:sz w:val="20"/>
          <w:szCs w:val="20"/>
        </w:rPr>
        <w:t>, također su po prvi puta izrađeni i objavljeni indeksni nizovi za područje Primorsko-goranske županije.</w:t>
      </w:r>
    </w:p>
    <w:p w14:paraId="7A8106E2" w14:textId="265DA284" w:rsidR="00EA4BA9" w:rsidRPr="004F2C6D" w:rsidRDefault="00EA4BA9" w:rsidP="00305CED">
      <w:pPr>
        <w:tabs>
          <w:tab w:val="num" w:pos="360"/>
        </w:tabs>
        <w:spacing w:after="0" w:line="240" w:lineRule="auto"/>
        <w:jc w:val="both"/>
        <w:rPr>
          <w:rFonts w:ascii="Arial" w:hAnsi="Arial" w:cs="Arial"/>
          <w:sz w:val="20"/>
          <w:szCs w:val="20"/>
        </w:rPr>
      </w:pPr>
    </w:p>
    <w:p w14:paraId="71305F77" w14:textId="67CB5D4D" w:rsidR="00280BEE" w:rsidRPr="004F2C6D" w:rsidRDefault="00280BEE" w:rsidP="00305CED">
      <w:pPr>
        <w:tabs>
          <w:tab w:val="num" w:pos="360"/>
        </w:tabs>
        <w:spacing w:after="0" w:line="240" w:lineRule="auto"/>
        <w:jc w:val="both"/>
        <w:rPr>
          <w:rFonts w:ascii="Arial" w:hAnsi="Arial" w:cs="Arial"/>
          <w:sz w:val="20"/>
          <w:szCs w:val="20"/>
        </w:rPr>
      </w:pPr>
    </w:p>
    <w:p w14:paraId="7FC74396" w14:textId="1A78D1EC" w:rsidR="00280BEE" w:rsidRPr="004F2C6D" w:rsidRDefault="00280BEE" w:rsidP="00305CED">
      <w:pPr>
        <w:tabs>
          <w:tab w:val="num" w:pos="360"/>
        </w:tabs>
        <w:spacing w:after="0" w:line="240" w:lineRule="auto"/>
        <w:jc w:val="both"/>
        <w:rPr>
          <w:rFonts w:ascii="Arial" w:hAnsi="Arial" w:cs="Arial"/>
          <w:sz w:val="20"/>
          <w:szCs w:val="20"/>
        </w:rPr>
      </w:pPr>
    </w:p>
    <w:p w14:paraId="281A0B19" w14:textId="0A28990C" w:rsidR="00280BEE" w:rsidRPr="004F2C6D" w:rsidRDefault="00280BEE" w:rsidP="00305CED">
      <w:pPr>
        <w:tabs>
          <w:tab w:val="num" w:pos="360"/>
        </w:tabs>
        <w:spacing w:after="0" w:line="240" w:lineRule="auto"/>
        <w:jc w:val="both"/>
        <w:rPr>
          <w:rFonts w:ascii="Arial" w:hAnsi="Arial" w:cs="Arial"/>
          <w:sz w:val="20"/>
          <w:szCs w:val="20"/>
        </w:rPr>
      </w:pPr>
    </w:p>
    <w:p w14:paraId="52842877" w14:textId="33114588" w:rsidR="00280BEE" w:rsidRPr="004F2C6D" w:rsidRDefault="00280BEE" w:rsidP="00305CED">
      <w:pPr>
        <w:tabs>
          <w:tab w:val="num" w:pos="360"/>
        </w:tabs>
        <w:spacing w:after="0" w:line="240" w:lineRule="auto"/>
        <w:jc w:val="both"/>
        <w:rPr>
          <w:rFonts w:ascii="Arial" w:hAnsi="Arial" w:cs="Arial"/>
          <w:sz w:val="20"/>
          <w:szCs w:val="20"/>
        </w:rPr>
      </w:pPr>
    </w:p>
    <w:p w14:paraId="38A54640" w14:textId="3784E8E8" w:rsidR="00280BEE" w:rsidRPr="004F2C6D" w:rsidRDefault="00280BEE" w:rsidP="00305CED">
      <w:pPr>
        <w:tabs>
          <w:tab w:val="num" w:pos="360"/>
        </w:tabs>
        <w:spacing w:after="0" w:line="240" w:lineRule="auto"/>
        <w:jc w:val="both"/>
        <w:rPr>
          <w:rFonts w:ascii="Arial" w:hAnsi="Arial" w:cs="Arial"/>
          <w:sz w:val="20"/>
          <w:szCs w:val="20"/>
        </w:rPr>
      </w:pPr>
    </w:p>
    <w:p w14:paraId="00E7D617" w14:textId="590CE09C" w:rsidR="00280BEE" w:rsidRPr="004F2C6D" w:rsidRDefault="00280BEE" w:rsidP="00305CED">
      <w:pPr>
        <w:tabs>
          <w:tab w:val="num" w:pos="360"/>
        </w:tabs>
        <w:spacing w:after="0" w:line="240" w:lineRule="auto"/>
        <w:jc w:val="both"/>
        <w:rPr>
          <w:rFonts w:ascii="Arial" w:hAnsi="Arial" w:cs="Arial"/>
          <w:sz w:val="20"/>
          <w:szCs w:val="20"/>
        </w:rPr>
      </w:pPr>
    </w:p>
    <w:p w14:paraId="5E11999D" w14:textId="643EF247" w:rsidR="00280BEE" w:rsidRPr="004F2C6D" w:rsidRDefault="00280BEE" w:rsidP="00305CED">
      <w:pPr>
        <w:tabs>
          <w:tab w:val="num" w:pos="360"/>
        </w:tabs>
        <w:spacing w:after="0" w:line="240" w:lineRule="auto"/>
        <w:jc w:val="both"/>
        <w:rPr>
          <w:rFonts w:ascii="Arial" w:hAnsi="Arial" w:cs="Arial"/>
          <w:sz w:val="20"/>
          <w:szCs w:val="20"/>
        </w:rPr>
      </w:pPr>
    </w:p>
    <w:p w14:paraId="5DE16A41" w14:textId="2BB61F00" w:rsidR="00280BEE" w:rsidRPr="004F2C6D" w:rsidRDefault="00280BEE" w:rsidP="00305CED">
      <w:pPr>
        <w:tabs>
          <w:tab w:val="num" w:pos="360"/>
        </w:tabs>
        <w:spacing w:after="0" w:line="240" w:lineRule="auto"/>
        <w:jc w:val="both"/>
        <w:rPr>
          <w:rFonts w:ascii="Arial" w:hAnsi="Arial" w:cs="Arial"/>
          <w:sz w:val="20"/>
          <w:szCs w:val="20"/>
        </w:rPr>
      </w:pPr>
    </w:p>
    <w:p w14:paraId="04CFFF3F" w14:textId="3A7FC8DD" w:rsidR="00280BEE" w:rsidRPr="004F2C6D" w:rsidRDefault="00280BEE" w:rsidP="00305CED">
      <w:pPr>
        <w:tabs>
          <w:tab w:val="num" w:pos="360"/>
        </w:tabs>
        <w:spacing w:after="0" w:line="240" w:lineRule="auto"/>
        <w:jc w:val="both"/>
        <w:rPr>
          <w:rFonts w:ascii="Arial" w:hAnsi="Arial" w:cs="Arial"/>
          <w:sz w:val="20"/>
          <w:szCs w:val="20"/>
        </w:rPr>
      </w:pPr>
    </w:p>
    <w:p w14:paraId="534989DF" w14:textId="473B03B5" w:rsidR="00280BEE" w:rsidRPr="004F2C6D" w:rsidRDefault="00280BEE" w:rsidP="00305CED">
      <w:pPr>
        <w:tabs>
          <w:tab w:val="num" w:pos="360"/>
        </w:tabs>
        <w:spacing w:after="0" w:line="240" w:lineRule="auto"/>
        <w:jc w:val="both"/>
        <w:rPr>
          <w:rFonts w:ascii="Arial" w:hAnsi="Arial" w:cs="Arial"/>
          <w:sz w:val="20"/>
          <w:szCs w:val="20"/>
        </w:rPr>
      </w:pPr>
    </w:p>
    <w:p w14:paraId="3E0A0C79" w14:textId="228D5001" w:rsidR="00280BEE" w:rsidRPr="004F2C6D" w:rsidRDefault="00280BEE" w:rsidP="00305CED">
      <w:pPr>
        <w:tabs>
          <w:tab w:val="num" w:pos="360"/>
        </w:tabs>
        <w:spacing w:after="0" w:line="240" w:lineRule="auto"/>
        <w:jc w:val="both"/>
        <w:rPr>
          <w:rFonts w:ascii="Arial" w:hAnsi="Arial" w:cs="Arial"/>
          <w:sz w:val="20"/>
          <w:szCs w:val="20"/>
        </w:rPr>
      </w:pPr>
    </w:p>
    <w:p w14:paraId="22430C3C" w14:textId="0139136C" w:rsidR="00280BEE" w:rsidRPr="004F2C6D" w:rsidRDefault="00280BEE" w:rsidP="00305CED">
      <w:pPr>
        <w:tabs>
          <w:tab w:val="num" w:pos="360"/>
        </w:tabs>
        <w:spacing w:after="0" w:line="240" w:lineRule="auto"/>
        <w:jc w:val="both"/>
        <w:rPr>
          <w:rFonts w:ascii="Arial" w:hAnsi="Arial" w:cs="Arial"/>
          <w:sz w:val="20"/>
          <w:szCs w:val="20"/>
        </w:rPr>
      </w:pPr>
    </w:p>
    <w:p w14:paraId="05AABD80" w14:textId="023491E0" w:rsidR="00280BEE" w:rsidRPr="004F2C6D" w:rsidRDefault="00280BEE" w:rsidP="00305CED">
      <w:pPr>
        <w:tabs>
          <w:tab w:val="num" w:pos="360"/>
        </w:tabs>
        <w:spacing w:after="0" w:line="240" w:lineRule="auto"/>
        <w:jc w:val="both"/>
        <w:rPr>
          <w:rFonts w:ascii="Arial" w:hAnsi="Arial" w:cs="Arial"/>
          <w:sz w:val="20"/>
          <w:szCs w:val="20"/>
        </w:rPr>
      </w:pPr>
    </w:p>
    <w:p w14:paraId="35CCEA18" w14:textId="113D5944" w:rsidR="00280BEE" w:rsidRPr="004F2C6D" w:rsidRDefault="00280BEE" w:rsidP="00305CED">
      <w:pPr>
        <w:tabs>
          <w:tab w:val="num" w:pos="360"/>
        </w:tabs>
        <w:spacing w:after="0" w:line="240" w:lineRule="auto"/>
        <w:jc w:val="both"/>
        <w:rPr>
          <w:rFonts w:ascii="Arial" w:hAnsi="Arial" w:cs="Arial"/>
          <w:sz w:val="20"/>
          <w:szCs w:val="20"/>
        </w:rPr>
      </w:pPr>
    </w:p>
    <w:p w14:paraId="799643BE" w14:textId="14B1B927" w:rsidR="00280BEE" w:rsidRPr="004F2C6D" w:rsidRDefault="00280BEE" w:rsidP="00305CED">
      <w:pPr>
        <w:tabs>
          <w:tab w:val="num" w:pos="360"/>
        </w:tabs>
        <w:spacing w:after="0" w:line="240" w:lineRule="auto"/>
        <w:jc w:val="both"/>
        <w:rPr>
          <w:rFonts w:ascii="Arial" w:hAnsi="Arial" w:cs="Arial"/>
          <w:sz w:val="20"/>
          <w:szCs w:val="20"/>
        </w:rPr>
      </w:pPr>
    </w:p>
    <w:p w14:paraId="0118BAA7" w14:textId="2CBD55F6" w:rsidR="00280BEE" w:rsidRPr="004F2C6D" w:rsidRDefault="00280BEE" w:rsidP="00305CED">
      <w:pPr>
        <w:tabs>
          <w:tab w:val="num" w:pos="360"/>
        </w:tabs>
        <w:spacing w:after="0" w:line="240" w:lineRule="auto"/>
        <w:jc w:val="both"/>
        <w:rPr>
          <w:rFonts w:ascii="Arial" w:hAnsi="Arial" w:cs="Arial"/>
          <w:sz w:val="20"/>
          <w:szCs w:val="20"/>
        </w:rPr>
      </w:pPr>
    </w:p>
    <w:p w14:paraId="7697882B" w14:textId="2E4FE21B" w:rsidR="00280BEE" w:rsidRPr="004F2C6D" w:rsidRDefault="00280BEE" w:rsidP="00305CED">
      <w:pPr>
        <w:tabs>
          <w:tab w:val="num" w:pos="360"/>
        </w:tabs>
        <w:spacing w:after="0" w:line="240" w:lineRule="auto"/>
        <w:jc w:val="both"/>
        <w:rPr>
          <w:rFonts w:ascii="Arial" w:hAnsi="Arial" w:cs="Arial"/>
          <w:sz w:val="20"/>
          <w:szCs w:val="20"/>
        </w:rPr>
      </w:pPr>
    </w:p>
    <w:p w14:paraId="49A1E712" w14:textId="632A7F65" w:rsidR="00280BEE" w:rsidRPr="004F2C6D" w:rsidRDefault="00280BEE" w:rsidP="00305CED">
      <w:pPr>
        <w:tabs>
          <w:tab w:val="num" w:pos="360"/>
        </w:tabs>
        <w:spacing w:after="0" w:line="240" w:lineRule="auto"/>
        <w:jc w:val="both"/>
        <w:rPr>
          <w:rFonts w:ascii="Arial" w:hAnsi="Arial" w:cs="Arial"/>
          <w:sz w:val="20"/>
          <w:szCs w:val="20"/>
        </w:rPr>
      </w:pPr>
    </w:p>
    <w:p w14:paraId="70662812" w14:textId="1A1C2756" w:rsidR="00280BEE" w:rsidRPr="004F2C6D" w:rsidRDefault="00280BEE" w:rsidP="00305CED">
      <w:pPr>
        <w:tabs>
          <w:tab w:val="num" w:pos="360"/>
        </w:tabs>
        <w:spacing w:after="0" w:line="240" w:lineRule="auto"/>
        <w:jc w:val="both"/>
        <w:rPr>
          <w:rFonts w:ascii="Arial" w:hAnsi="Arial" w:cs="Arial"/>
          <w:sz w:val="20"/>
          <w:szCs w:val="20"/>
        </w:rPr>
      </w:pPr>
    </w:p>
    <w:p w14:paraId="451DDE31" w14:textId="25E1D060" w:rsidR="00280BEE" w:rsidRPr="004F2C6D" w:rsidRDefault="00280BEE" w:rsidP="00305CED">
      <w:pPr>
        <w:tabs>
          <w:tab w:val="num" w:pos="360"/>
        </w:tabs>
        <w:spacing w:after="0" w:line="240" w:lineRule="auto"/>
        <w:jc w:val="both"/>
        <w:rPr>
          <w:rFonts w:ascii="Arial" w:hAnsi="Arial" w:cs="Arial"/>
          <w:sz w:val="20"/>
          <w:szCs w:val="20"/>
        </w:rPr>
      </w:pPr>
    </w:p>
    <w:p w14:paraId="6303ACCB" w14:textId="1F08D13F" w:rsidR="00280BEE" w:rsidRPr="004F2C6D" w:rsidRDefault="00280BEE" w:rsidP="00305CED">
      <w:pPr>
        <w:tabs>
          <w:tab w:val="num" w:pos="360"/>
        </w:tabs>
        <w:spacing w:after="0" w:line="240" w:lineRule="auto"/>
        <w:jc w:val="both"/>
        <w:rPr>
          <w:rFonts w:ascii="Arial" w:hAnsi="Arial" w:cs="Arial"/>
          <w:sz w:val="20"/>
          <w:szCs w:val="20"/>
        </w:rPr>
      </w:pPr>
    </w:p>
    <w:p w14:paraId="30502E23" w14:textId="0F06BCCD" w:rsidR="00280BEE" w:rsidRPr="004F2C6D" w:rsidRDefault="00280BEE" w:rsidP="00305CED">
      <w:pPr>
        <w:tabs>
          <w:tab w:val="num" w:pos="360"/>
        </w:tabs>
        <w:spacing w:after="0" w:line="240" w:lineRule="auto"/>
        <w:jc w:val="both"/>
        <w:rPr>
          <w:rFonts w:ascii="Arial" w:hAnsi="Arial" w:cs="Arial"/>
          <w:sz w:val="20"/>
          <w:szCs w:val="20"/>
        </w:rPr>
      </w:pPr>
    </w:p>
    <w:p w14:paraId="1085ADE9" w14:textId="736D8847" w:rsidR="00280BEE" w:rsidRPr="004F2C6D" w:rsidRDefault="00280BEE" w:rsidP="00305CED">
      <w:pPr>
        <w:tabs>
          <w:tab w:val="num" w:pos="360"/>
        </w:tabs>
        <w:spacing w:after="0" w:line="240" w:lineRule="auto"/>
        <w:jc w:val="both"/>
        <w:rPr>
          <w:rFonts w:ascii="Arial" w:hAnsi="Arial" w:cs="Arial"/>
          <w:sz w:val="20"/>
          <w:szCs w:val="20"/>
        </w:rPr>
      </w:pPr>
    </w:p>
    <w:p w14:paraId="4C11F451" w14:textId="67D6B040" w:rsidR="00280BEE" w:rsidRPr="004F2C6D" w:rsidRDefault="00280BEE" w:rsidP="00305CED">
      <w:pPr>
        <w:tabs>
          <w:tab w:val="num" w:pos="360"/>
        </w:tabs>
        <w:spacing w:after="0" w:line="240" w:lineRule="auto"/>
        <w:jc w:val="both"/>
        <w:rPr>
          <w:rFonts w:ascii="Arial" w:hAnsi="Arial" w:cs="Arial"/>
          <w:sz w:val="20"/>
          <w:szCs w:val="20"/>
        </w:rPr>
      </w:pPr>
    </w:p>
    <w:p w14:paraId="32346583" w14:textId="1F271966" w:rsidR="00280BEE" w:rsidRPr="004F2C6D" w:rsidRDefault="00280BEE" w:rsidP="00305CED">
      <w:pPr>
        <w:tabs>
          <w:tab w:val="num" w:pos="360"/>
        </w:tabs>
        <w:spacing w:after="0" w:line="240" w:lineRule="auto"/>
        <w:jc w:val="both"/>
        <w:rPr>
          <w:rFonts w:ascii="Arial" w:hAnsi="Arial" w:cs="Arial"/>
          <w:sz w:val="20"/>
          <w:szCs w:val="20"/>
        </w:rPr>
      </w:pPr>
    </w:p>
    <w:p w14:paraId="3A062A7B" w14:textId="19989504" w:rsidR="00280BEE" w:rsidRPr="004F2C6D" w:rsidRDefault="00280BEE" w:rsidP="00305CED">
      <w:pPr>
        <w:tabs>
          <w:tab w:val="num" w:pos="360"/>
        </w:tabs>
        <w:spacing w:after="0" w:line="240" w:lineRule="auto"/>
        <w:jc w:val="both"/>
        <w:rPr>
          <w:rFonts w:ascii="Arial" w:hAnsi="Arial" w:cs="Arial"/>
          <w:sz w:val="20"/>
          <w:szCs w:val="20"/>
        </w:rPr>
      </w:pPr>
    </w:p>
    <w:p w14:paraId="0D997640" w14:textId="535A26C7" w:rsidR="00280BEE" w:rsidRPr="004F2C6D" w:rsidRDefault="00280BEE" w:rsidP="00305CED">
      <w:pPr>
        <w:tabs>
          <w:tab w:val="num" w:pos="360"/>
        </w:tabs>
        <w:spacing w:after="0" w:line="240" w:lineRule="auto"/>
        <w:jc w:val="both"/>
        <w:rPr>
          <w:rFonts w:ascii="Arial" w:hAnsi="Arial" w:cs="Arial"/>
          <w:sz w:val="20"/>
          <w:szCs w:val="20"/>
        </w:rPr>
      </w:pPr>
    </w:p>
    <w:p w14:paraId="448E7C9B" w14:textId="294F17C2" w:rsidR="00280BEE" w:rsidRPr="004F2C6D" w:rsidRDefault="00280BEE" w:rsidP="00305CED">
      <w:pPr>
        <w:tabs>
          <w:tab w:val="num" w:pos="360"/>
        </w:tabs>
        <w:spacing w:after="0" w:line="240" w:lineRule="auto"/>
        <w:jc w:val="both"/>
        <w:rPr>
          <w:rFonts w:ascii="Arial" w:hAnsi="Arial" w:cs="Arial"/>
          <w:sz w:val="20"/>
          <w:szCs w:val="20"/>
        </w:rPr>
      </w:pPr>
    </w:p>
    <w:p w14:paraId="5A4F31F6" w14:textId="2B3C84F5" w:rsidR="00280BEE" w:rsidRPr="004F2C6D" w:rsidRDefault="00280BEE" w:rsidP="00305CED">
      <w:pPr>
        <w:tabs>
          <w:tab w:val="num" w:pos="360"/>
        </w:tabs>
        <w:spacing w:after="0" w:line="240" w:lineRule="auto"/>
        <w:jc w:val="both"/>
        <w:rPr>
          <w:rFonts w:ascii="Arial" w:hAnsi="Arial" w:cs="Arial"/>
          <w:sz w:val="20"/>
          <w:szCs w:val="20"/>
        </w:rPr>
      </w:pPr>
    </w:p>
    <w:p w14:paraId="4BC575A2" w14:textId="713E9E64" w:rsidR="00280BEE" w:rsidRPr="004F2C6D" w:rsidRDefault="00280BEE" w:rsidP="00305CED">
      <w:pPr>
        <w:tabs>
          <w:tab w:val="num" w:pos="360"/>
        </w:tabs>
        <w:spacing w:after="0" w:line="240" w:lineRule="auto"/>
        <w:jc w:val="both"/>
        <w:rPr>
          <w:rFonts w:ascii="Arial" w:hAnsi="Arial" w:cs="Arial"/>
          <w:sz w:val="20"/>
          <w:szCs w:val="20"/>
        </w:rPr>
      </w:pPr>
    </w:p>
    <w:p w14:paraId="0A4F5AAB" w14:textId="2155FACF" w:rsidR="00280BEE" w:rsidRPr="004F2C6D" w:rsidRDefault="00280BEE" w:rsidP="00305CED">
      <w:pPr>
        <w:tabs>
          <w:tab w:val="num" w:pos="360"/>
        </w:tabs>
        <w:spacing w:after="0" w:line="240" w:lineRule="auto"/>
        <w:jc w:val="both"/>
        <w:rPr>
          <w:rFonts w:ascii="Arial" w:hAnsi="Arial" w:cs="Arial"/>
          <w:sz w:val="20"/>
          <w:szCs w:val="20"/>
        </w:rPr>
      </w:pPr>
    </w:p>
    <w:p w14:paraId="7A83A2E0" w14:textId="270C56C0" w:rsidR="00280BEE" w:rsidRPr="004F2C6D" w:rsidRDefault="00280BEE" w:rsidP="00305CED">
      <w:pPr>
        <w:tabs>
          <w:tab w:val="num" w:pos="360"/>
        </w:tabs>
        <w:spacing w:after="0" w:line="240" w:lineRule="auto"/>
        <w:jc w:val="both"/>
        <w:rPr>
          <w:rFonts w:ascii="Arial" w:hAnsi="Arial" w:cs="Arial"/>
          <w:sz w:val="20"/>
          <w:szCs w:val="20"/>
        </w:rPr>
      </w:pPr>
    </w:p>
    <w:p w14:paraId="1F68C278" w14:textId="10F92A59" w:rsidR="00280BEE" w:rsidRPr="004F2C6D" w:rsidRDefault="00280BEE" w:rsidP="00305CED">
      <w:pPr>
        <w:tabs>
          <w:tab w:val="num" w:pos="360"/>
        </w:tabs>
        <w:spacing w:after="0" w:line="240" w:lineRule="auto"/>
        <w:jc w:val="both"/>
        <w:rPr>
          <w:rFonts w:ascii="Arial" w:hAnsi="Arial" w:cs="Arial"/>
          <w:sz w:val="20"/>
          <w:szCs w:val="20"/>
        </w:rPr>
      </w:pPr>
    </w:p>
    <w:p w14:paraId="41DA4703" w14:textId="6DE31E25" w:rsidR="00280BEE" w:rsidRPr="004F2C6D" w:rsidRDefault="00280BEE" w:rsidP="00305CED">
      <w:pPr>
        <w:tabs>
          <w:tab w:val="num" w:pos="360"/>
        </w:tabs>
        <w:spacing w:after="0" w:line="240" w:lineRule="auto"/>
        <w:jc w:val="both"/>
        <w:rPr>
          <w:rFonts w:ascii="Arial" w:hAnsi="Arial" w:cs="Arial"/>
          <w:sz w:val="20"/>
          <w:szCs w:val="20"/>
        </w:rPr>
      </w:pPr>
    </w:p>
    <w:p w14:paraId="3D086C66" w14:textId="073361BF" w:rsidR="00280BEE" w:rsidRPr="004F2C6D" w:rsidRDefault="00280BEE" w:rsidP="00305CED">
      <w:pPr>
        <w:tabs>
          <w:tab w:val="num" w:pos="360"/>
        </w:tabs>
        <w:spacing w:after="0" w:line="240" w:lineRule="auto"/>
        <w:jc w:val="both"/>
        <w:rPr>
          <w:rFonts w:ascii="Arial" w:hAnsi="Arial" w:cs="Arial"/>
          <w:sz w:val="20"/>
          <w:szCs w:val="20"/>
        </w:rPr>
      </w:pPr>
    </w:p>
    <w:p w14:paraId="593983F3" w14:textId="0E87D786" w:rsidR="00280BEE" w:rsidRPr="004F2C6D" w:rsidRDefault="00280BEE" w:rsidP="00305CED">
      <w:pPr>
        <w:tabs>
          <w:tab w:val="num" w:pos="360"/>
        </w:tabs>
        <w:spacing w:after="0" w:line="240" w:lineRule="auto"/>
        <w:jc w:val="both"/>
        <w:rPr>
          <w:rFonts w:ascii="Arial" w:hAnsi="Arial" w:cs="Arial"/>
          <w:sz w:val="20"/>
          <w:szCs w:val="20"/>
        </w:rPr>
      </w:pPr>
    </w:p>
    <w:p w14:paraId="0C63E5C8" w14:textId="6F72E2AD" w:rsidR="00280BEE" w:rsidRPr="004F2C6D" w:rsidRDefault="00280BEE" w:rsidP="00305CED">
      <w:pPr>
        <w:tabs>
          <w:tab w:val="num" w:pos="360"/>
        </w:tabs>
        <w:spacing w:after="0" w:line="240" w:lineRule="auto"/>
        <w:jc w:val="both"/>
        <w:rPr>
          <w:rFonts w:ascii="Arial" w:hAnsi="Arial" w:cs="Arial"/>
          <w:sz w:val="20"/>
          <w:szCs w:val="20"/>
        </w:rPr>
      </w:pPr>
    </w:p>
    <w:p w14:paraId="73777C99" w14:textId="34F901A0" w:rsidR="00280BEE" w:rsidRPr="004F2C6D" w:rsidRDefault="00280BEE" w:rsidP="00305CED">
      <w:pPr>
        <w:tabs>
          <w:tab w:val="num" w:pos="360"/>
        </w:tabs>
        <w:spacing w:after="0" w:line="240" w:lineRule="auto"/>
        <w:jc w:val="both"/>
        <w:rPr>
          <w:rFonts w:ascii="Arial" w:hAnsi="Arial" w:cs="Arial"/>
          <w:sz w:val="20"/>
          <w:szCs w:val="20"/>
        </w:rPr>
      </w:pPr>
    </w:p>
    <w:p w14:paraId="4FC023DA" w14:textId="784428EC" w:rsidR="00C61282" w:rsidRPr="004F2C6D" w:rsidRDefault="00C61282" w:rsidP="00305CED">
      <w:pPr>
        <w:tabs>
          <w:tab w:val="num" w:pos="360"/>
        </w:tabs>
        <w:spacing w:after="0" w:line="240" w:lineRule="auto"/>
        <w:jc w:val="both"/>
        <w:rPr>
          <w:rFonts w:ascii="Arial" w:hAnsi="Arial" w:cs="Arial"/>
          <w:sz w:val="20"/>
          <w:szCs w:val="20"/>
        </w:rPr>
      </w:pPr>
    </w:p>
    <w:p w14:paraId="69E2E3C3" w14:textId="40489DC3" w:rsidR="00FB350C" w:rsidRPr="004F2C6D" w:rsidRDefault="00FB350C" w:rsidP="00305CED">
      <w:pPr>
        <w:tabs>
          <w:tab w:val="num" w:pos="360"/>
        </w:tabs>
        <w:spacing w:after="0" w:line="240" w:lineRule="auto"/>
        <w:jc w:val="both"/>
        <w:rPr>
          <w:rFonts w:ascii="Arial" w:hAnsi="Arial" w:cs="Arial"/>
          <w:sz w:val="20"/>
          <w:szCs w:val="20"/>
        </w:rPr>
      </w:pPr>
    </w:p>
    <w:p w14:paraId="3CD90739" w14:textId="6CF6F730" w:rsidR="00FB350C" w:rsidRPr="004F2C6D" w:rsidRDefault="00FB350C" w:rsidP="00305CED">
      <w:pPr>
        <w:tabs>
          <w:tab w:val="num" w:pos="360"/>
        </w:tabs>
        <w:spacing w:after="0" w:line="240" w:lineRule="auto"/>
        <w:jc w:val="both"/>
        <w:rPr>
          <w:rFonts w:ascii="Arial" w:hAnsi="Arial" w:cs="Arial"/>
          <w:sz w:val="20"/>
          <w:szCs w:val="20"/>
        </w:rPr>
      </w:pPr>
    </w:p>
    <w:p w14:paraId="5975D257" w14:textId="18132EA5" w:rsidR="00FB350C" w:rsidRPr="004F2C6D" w:rsidRDefault="00FB350C" w:rsidP="00305CED">
      <w:pPr>
        <w:tabs>
          <w:tab w:val="num" w:pos="360"/>
        </w:tabs>
        <w:spacing w:after="0" w:line="240" w:lineRule="auto"/>
        <w:jc w:val="both"/>
        <w:rPr>
          <w:rFonts w:ascii="Arial" w:hAnsi="Arial" w:cs="Arial"/>
          <w:sz w:val="20"/>
          <w:szCs w:val="20"/>
        </w:rPr>
      </w:pPr>
    </w:p>
    <w:p w14:paraId="32F13E05" w14:textId="77777777" w:rsidR="00FB350C" w:rsidRPr="004F2C6D" w:rsidRDefault="00FB350C" w:rsidP="00305CED">
      <w:pPr>
        <w:tabs>
          <w:tab w:val="num" w:pos="360"/>
        </w:tabs>
        <w:spacing w:after="0" w:line="240" w:lineRule="auto"/>
        <w:jc w:val="both"/>
        <w:rPr>
          <w:rFonts w:ascii="Arial" w:hAnsi="Arial" w:cs="Arial"/>
          <w:sz w:val="20"/>
          <w:szCs w:val="20"/>
        </w:rPr>
      </w:pPr>
    </w:p>
    <w:p w14:paraId="5107F6F1" w14:textId="77777777" w:rsidR="00C61282" w:rsidRPr="004F2C6D" w:rsidRDefault="00C61282" w:rsidP="00305CED">
      <w:pPr>
        <w:tabs>
          <w:tab w:val="num" w:pos="360"/>
        </w:tabs>
        <w:spacing w:after="0" w:line="240" w:lineRule="auto"/>
        <w:jc w:val="both"/>
        <w:rPr>
          <w:rFonts w:ascii="Arial" w:hAnsi="Arial" w:cs="Arial"/>
          <w:sz w:val="20"/>
          <w:szCs w:val="20"/>
        </w:rPr>
      </w:pPr>
    </w:p>
    <w:p w14:paraId="03ED0B1A" w14:textId="77777777" w:rsidR="00280BEE" w:rsidRPr="004F2C6D" w:rsidRDefault="00280BEE" w:rsidP="00305CED">
      <w:pPr>
        <w:tabs>
          <w:tab w:val="num" w:pos="360"/>
        </w:tabs>
        <w:spacing w:after="0" w:line="240" w:lineRule="auto"/>
        <w:jc w:val="both"/>
        <w:rPr>
          <w:rFonts w:ascii="Arial" w:hAnsi="Arial" w:cs="Arial"/>
          <w:sz w:val="20"/>
          <w:szCs w:val="20"/>
        </w:rPr>
      </w:pPr>
    </w:p>
    <w:p w14:paraId="5B115868" w14:textId="77777777" w:rsidR="001A5B19" w:rsidRPr="004F2C6D" w:rsidRDefault="001A5B19" w:rsidP="00BC464E">
      <w:pPr>
        <w:pBdr>
          <w:bottom w:val="single" w:sz="4" w:space="1" w:color="auto"/>
        </w:pBdr>
        <w:spacing w:after="0" w:line="240" w:lineRule="auto"/>
        <w:rPr>
          <w:rFonts w:ascii="Arial" w:hAnsi="Arial" w:cs="Arial"/>
          <w:b/>
        </w:rPr>
      </w:pPr>
      <w:r w:rsidRPr="004F2C6D">
        <w:rPr>
          <w:rFonts w:ascii="Arial" w:hAnsi="Arial" w:cs="Arial"/>
          <w:b/>
        </w:rPr>
        <w:lastRenderedPageBreak/>
        <w:t>NAZIV PROGRAMA:</w:t>
      </w:r>
      <w:r w:rsidRPr="004F2C6D">
        <w:rPr>
          <w:rFonts w:ascii="Arial" w:hAnsi="Arial" w:cs="Arial"/>
          <w:b/>
        </w:rPr>
        <w:tab/>
      </w:r>
      <w:r w:rsidR="003726C5" w:rsidRPr="004F2C6D">
        <w:rPr>
          <w:rFonts w:ascii="Arial" w:hAnsi="Arial" w:cs="Arial"/>
          <w:b/>
        </w:rPr>
        <w:t xml:space="preserve">3103 </w:t>
      </w:r>
      <w:r w:rsidRPr="004F2C6D">
        <w:rPr>
          <w:rFonts w:ascii="Arial" w:hAnsi="Arial" w:cs="Arial"/>
          <w:b/>
        </w:rPr>
        <w:t>ZAŠTITA OKOLIŠA</w:t>
      </w:r>
    </w:p>
    <w:p w14:paraId="2831FAC4" w14:textId="61F442F3" w:rsidR="001A5B19" w:rsidRPr="004F2C6D" w:rsidRDefault="001A5B19" w:rsidP="00BC464E">
      <w:pPr>
        <w:spacing w:after="0" w:line="240" w:lineRule="auto"/>
        <w:rPr>
          <w:rFonts w:ascii="Arial" w:hAnsi="Arial" w:cs="Arial"/>
          <w:b/>
          <w:sz w:val="20"/>
          <w:szCs w:val="20"/>
        </w:rPr>
      </w:pPr>
    </w:p>
    <w:p w14:paraId="22EB0B8F" w14:textId="77777777" w:rsidR="00B41CD7" w:rsidRPr="004F2C6D" w:rsidRDefault="00B41CD7" w:rsidP="00B41CD7">
      <w:pPr>
        <w:spacing w:after="0" w:line="240" w:lineRule="auto"/>
        <w:jc w:val="both"/>
        <w:rPr>
          <w:rFonts w:ascii="Arial" w:hAnsi="Arial" w:cs="Arial"/>
          <w:b/>
          <w:sz w:val="20"/>
          <w:szCs w:val="20"/>
        </w:rPr>
      </w:pPr>
      <w:r w:rsidRPr="004F2C6D">
        <w:rPr>
          <w:rFonts w:ascii="Arial" w:hAnsi="Arial" w:cs="Arial"/>
          <w:b/>
          <w:sz w:val="20"/>
          <w:szCs w:val="20"/>
        </w:rPr>
        <w:t xml:space="preserve">POSEBAN CILJ: </w:t>
      </w:r>
      <w:r w:rsidRPr="004F2C6D">
        <w:rPr>
          <w:rFonts w:ascii="Arial" w:hAnsi="Arial" w:cs="Arial"/>
          <w:sz w:val="20"/>
          <w:szCs w:val="20"/>
        </w:rPr>
        <w:t>3.3. Kvalitetna, dostupna i održiva javna i komunalna infrastruktura na cjelokupnom području</w:t>
      </w:r>
    </w:p>
    <w:p w14:paraId="2E2724FF" w14:textId="77777777" w:rsidR="00B41CD7" w:rsidRPr="004F2C6D" w:rsidRDefault="00B41CD7" w:rsidP="00B41CD7">
      <w:pPr>
        <w:spacing w:after="0" w:line="240" w:lineRule="auto"/>
        <w:ind w:left="2268" w:hanging="1560"/>
        <w:jc w:val="both"/>
        <w:rPr>
          <w:rFonts w:ascii="Arial" w:hAnsi="Arial" w:cs="Arial"/>
          <w:b/>
          <w:sz w:val="20"/>
          <w:szCs w:val="20"/>
        </w:rPr>
      </w:pPr>
    </w:p>
    <w:p w14:paraId="2EC31F62" w14:textId="77777777" w:rsidR="00B41CD7" w:rsidRPr="004F2C6D" w:rsidRDefault="00B41CD7" w:rsidP="00B41CD7">
      <w:pPr>
        <w:spacing w:after="0" w:line="240" w:lineRule="auto"/>
        <w:jc w:val="both"/>
        <w:rPr>
          <w:rFonts w:ascii="Arial" w:hAnsi="Arial" w:cs="Arial"/>
          <w:sz w:val="20"/>
          <w:szCs w:val="20"/>
        </w:rPr>
      </w:pPr>
      <w:r w:rsidRPr="004F2C6D">
        <w:rPr>
          <w:rFonts w:ascii="Arial" w:hAnsi="Arial" w:cs="Arial"/>
          <w:b/>
          <w:sz w:val="20"/>
          <w:szCs w:val="20"/>
        </w:rPr>
        <w:t xml:space="preserve">MJERA: </w:t>
      </w:r>
      <w:r w:rsidRPr="004F2C6D">
        <w:rPr>
          <w:rFonts w:ascii="Arial" w:hAnsi="Arial" w:cs="Arial"/>
          <w:sz w:val="20"/>
          <w:szCs w:val="20"/>
        </w:rPr>
        <w:t xml:space="preserve">3.3.1. Poticanje razvoja održive komunalne infrastrukture te dostupnih i </w:t>
      </w:r>
      <w:proofErr w:type="spellStart"/>
      <w:r w:rsidRPr="004F2C6D">
        <w:rPr>
          <w:rFonts w:ascii="Arial" w:hAnsi="Arial" w:cs="Arial"/>
          <w:sz w:val="20"/>
          <w:szCs w:val="20"/>
        </w:rPr>
        <w:t>priuštivih</w:t>
      </w:r>
      <w:proofErr w:type="spellEnd"/>
      <w:r w:rsidRPr="004F2C6D">
        <w:rPr>
          <w:rFonts w:ascii="Arial" w:hAnsi="Arial" w:cs="Arial"/>
          <w:sz w:val="20"/>
          <w:szCs w:val="20"/>
        </w:rPr>
        <w:t xml:space="preserve"> usluga na cjelokupnom području županije</w:t>
      </w:r>
    </w:p>
    <w:p w14:paraId="3DF1C8C6" w14:textId="77777777" w:rsidR="00FC386D" w:rsidRPr="004F2C6D" w:rsidRDefault="00FC386D" w:rsidP="00FC386D">
      <w:pPr>
        <w:spacing w:after="0" w:line="240" w:lineRule="auto"/>
        <w:rPr>
          <w:rFonts w:ascii="Arial" w:hAnsi="Arial" w:cs="Arial"/>
          <w:b/>
          <w:sz w:val="20"/>
          <w:szCs w:val="20"/>
        </w:rPr>
      </w:pPr>
    </w:p>
    <w:p w14:paraId="77BAC1FB" w14:textId="77777777" w:rsidR="00A5208F" w:rsidRPr="004F2C6D" w:rsidRDefault="00A5208F" w:rsidP="00A5208F">
      <w:pPr>
        <w:spacing w:after="0" w:line="240" w:lineRule="auto"/>
        <w:rPr>
          <w:rFonts w:ascii="Arial" w:hAnsi="Arial" w:cs="Arial"/>
          <w:b/>
          <w:sz w:val="20"/>
          <w:szCs w:val="20"/>
        </w:rPr>
      </w:pPr>
      <w:r w:rsidRPr="004F2C6D">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4E871888"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Posebni ciljevi su: </w:t>
      </w:r>
    </w:p>
    <w:p w14:paraId="2FC50BAC" w14:textId="77777777" w:rsidR="007A2BED" w:rsidRPr="004F2C6D" w:rsidRDefault="007A2BED" w:rsidP="007A2BED">
      <w:pPr>
        <w:numPr>
          <w:ilvl w:val="0"/>
          <w:numId w:val="3"/>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Voditi registar onečišćavanja okoliša i osigurati podatke za informacijski sustav zaštite okoliša te kontinuirano u suradnji s obveznicima i inspekcijom zaštite okoliša doprinositi kvaliteti dostavljenih podataka u bazu </w:t>
      </w:r>
    </w:p>
    <w:p w14:paraId="355D9F66" w14:textId="77777777" w:rsidR="007A2BED" w:rsidRPr="004F2C6D" w:rsidRDefault="007A2BED" w:rsidP="007A2BED">
      <w:pPr>
        <w:numPr>
          <w:ilvl w:val="0"/>
          <w:numId w:val="3"/>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Ispuniti zakonom utvrđene obveze vezane za donošenje dokumenata iz područja zaštite okoliša </w:t>
      </w:r>
    </w:p>
    <w:p w14:paraId="63B8E4B1" w14:textId="77777777" w:rsidR="007A2BED" w:rsidRPr="004F2C6D" w:rsidRDefault="007A2BED" w:rsidP="007A2BED">
      <w:pPr>
        <w:numPr>
          <w:ilvl w:val="0"/>
          <w:numId w:val="3"/>
        </w:numPr>
        <w:spacing w:after="0" w:line="240" w:lineRule="auto"/>
        <w:jc w:val="both"/>
        <w:rPr>
          <w:rFonts w:ascii="Arial" w:hAnsi="Arial" w:cs="Arial"/>
          <w:sz w:val="20"/>
          <w:szCs w:val="20"/>
          <w:lang w:eastAsia="hr-HR"/>
        </w:rPr>
      </w:pPr>
      <w:r w:rsidRPr="004F2C6D">
        <w:rPr>
          <w:rFonts w:ascii="Arial" w:hAnsi="Arial" w:cs="Arial"/>
          <w:sz w:val="20"/>
          <w:szCs w:val="20"/>
          <w:lang w:eastAsia="hr-HR"/>
        </w:rPr>
        <w:t>Ažurno rješavati predmete i ostale poslove koji proizlaze iz propisa iz područja zaštite okoliša i prirode te upravne stvari drugog stupnja iz nadležnosti ovoga Odjela</w:t>
      </w:r>
    </w:p>
    <w:p w14:paraId="472A55EF" w14:textId="77777777" w:rsidR="007A2BED" w:rsidRPr="004F2C6D" w:rsidRDefault="007A2BED" w:rsidP="007A2BED">
      <w:pPr>
        <w:spacing w:after="0" w:line="240" w:lineRule="auto"/>
        <w:jc w:val="both"/>
        <w:rPr>
          <w:rFonts w:ascii="Arial" w:hAnsi="Arial" w:cs="Arial"/>
          <w:sz w:val="20"/>
          <w:szCs w:val="20"/>
          <w:lang w:eastAsia="hr-HR"/>
        </w:rPr>
      </w:pPr>
    </w:p>
    <w:p w14:paraId="3E2F806D" w14:textId="77777777" w:rsidR="007A2BED" w:rsidRPr="004F2C6D" w:rsidRDefault="007A2BED" w:rsidP="007A2BED">
      <w:pPr>
        <w:spacing w:after="0" w:line="240" w:lineRule="auto"/>
        <w:jc w:val="both"/>
        <w:rPr>
          <w:rFonts w:ascii="Arial" w:hAnsi="Arial" w:cs="Arial"/>
          <w:b/>
          <w:sz w:val="20"/>
          <w:szCs w:val="20"/>
          <w:lang w:eastAsia="hr-HR"/>
        </w:rPr>
      </w:pPr>
      <w:r w:rsidRPr="004F2C6D">
        <w:rPr>
          <w:rFonts w:ascii="Arial" w:hAnsi="Arial" w:cs="Arial"/>
          <w:b/>
          <w:sz w:val="20"/>
          <w:szCs w:val="20"/>
          <w:lang w:eastAsia="hr-HR"/>
        </w:rPr>
        <w:t xml:space="preserve">3.1. Praćenje stanja okoliša i informiranje javnosti </w:t>
      </w:r>
    </w:p>
    <w:p w14:paraId="3F5E9DD4"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Temeljem Zakona o zaštiti okoliša (NN 80/13, 153/13, 78/15, 12/18 i 118/18), Zakona o zaštiti prirode (NN 80/13, 15/18, 14/19, 127/19 i 155/23), Zakona o zaštiti zraka (NN 127/19, 57/22 i 136/24), Pravilnika o registru onečišćavanja okoliša  (NN 3/22) i Uredbe o kakvoći mora za kupanje (NN 73/08) Županija je obvezna osigurati praćenje kakvoće sastavnica okoliša i informiranje javnosti o stanju okoliša. U skladu s tim, u okviru nadležnosti Upravnog odjela organizirano je:</w:t>
      </w:r>
    </w:p>
    <w:p w14:paraId="2BD9ABC1" w14:textId="77777777" w:rsidR="007A2BED" w:rsidRPr="004F2C6D" w:rsidRDefault="007A2BED" w:rsidP="007A2BED">
      <w:pPr>
        <w:numPr>
          <w:ilvl w:val="0"/>
          <w:numId w:val="4"/>
        </w:numPr>
        <w:spacing w:after="0" w:line="240" w:lineRule="auto"/>
        <w:jc w:val="both"/>
        <w:rPr>
          <w:rFonts w:ascii="Arial" w:hAnsi="Arial" w:cs="Arial"/>
          <w:sz w:val="20"/>
          <w:szCs w:val="20"/>
          <w:lang w:eastAsia="hr-HR"/>
        </w:rPr>
      </w:pPr>
      <w:r w:rsidRPr="004F2C6D">
        <w:rPr>
          <w:rFonts w:ascii="Arial" w:hAnsi="Arial" w:cs="Arial"/>
          <w:sz w:val="20"/>
          <w:szCs w:val="20"/>
          <w:lang w:eastAsia="hr-HR"/>
        </w:rPr>
        <w:t>vođenje registra onečišćavanja okoliša i osiguravanje podataka za informacijski sustav zaštite okoliša</w:t>
      </w:r>
    </w:p>
    <w:p w14:paraId="589EC781" w14:textId="77777777" w:rsidR="007A2BED" w:rsidRPr="004F2C6D" w:rsidRDefault="007A2BED" w:rsidP="007A2BED">
      <w:pPr>
        <w:numPr>
          <w:ilvl w:val="0"/>
          <w:numId w:val="4"/>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praćenje kakvoće mora na plažama, te prema potrebi ažuriranje profila (baze podataka) plaža </w:t>
      </w:r>
    </w:p>
    <w:p w14:paraId="5E588923" w14:textId="77777777" w:rsidR="007A2BED" w:rsidRPr="004F2C6D" w:rsidRDefault="007A2BED" w:rsidP="007A2BED">
      <w:pPr>
        <w:numPr>
          <w:ilvl w:val="0"/>
          <w:numId w:val="4"/>
        </w:numPr>
        <w:spacing w:after="0" w:line="240" w:lineRule="auto"/>
        <w:jc w:val="both"/>
        <w:rPr>
          <w:rFonts w:ascii="Arial" w:hAnsi="Arial" w:cs="Arial"/>
          <w:sz w:val="20"/>
          <w:szCs w:val="20"/>
          <w:lang w:eastAsia="hr-HR"/>
        </w:rPr>
      </w:pPr>
      <w:r w:rsidRPr="004F2C6D">
        <w:rPr>
          <w:rFonts w:ascii="Arial" w:hAnsi="Arial" w:cs="Arial"/>
          <w:sz w:val="20"/>
          <w:szCs w:val="20"/>
          <w:lang w:eastAsia="hr-HR"/>
        </w:rPr>
        <w:t>praćenje kakvoće zraka i objavljivanje godišnjih rezultata praćenja</w:t>
      </w:r>
    </w:p>
    <w:p w14:paraId="0591E56D" w14:textId="77777777" w:rsidR="007A2BED" w:rsidRPr="004F2C6D" w:rsidRDefault="007A2BED" w:rsidP="007A2BED">
      <w:pPr>
        <w:numPr>
          <w:ilvl w:val="0"/>
          <w:numId w:val="4"/>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informiranje javnosti o stanju sastavnica okoliša. </w:t>
      </w:r>
    </w:p>
    <w:p w14:paraId="491B34AE" w14:textId="77777777" w:rsidR="007A2BED" w:rsidRPr="004F2C6D" w:rsidRDefault="007A2BED" w:rsidP="007A2BED">
      <w:pPr>
        <w:spacing w:after="0" w:line="240" w:lineRule="auto"/>
        <w:jc w:val="both"/>
        <w:rPr>
          <w:rFonts w:ascii="Arial" w:hAnsi="Arial" w:cs="Arial"/>
          <w:sz w:val="20"/>
          <w:szCs w:val="20"/>
          <w:lang w:eastAsia="hr-HR"/>
        </w:rPr>
      </w:pPr>
    </w:p>
    <w:p w14:paraId="33C0C5E3"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Način vođenja, metodologija, rokovi prikupljanja i dostavljanja podataka registra onečišćavanja okoliša propisani su Pravilnikom o registru onečišćavanja okoliša. Obveznici dostave podataka (operateri i odgovorne osobe tvrtki koje obavljaju djelatnost uslijed kojih dolazi do ispuštanja i prijenosa onečišćujućih tvari u okoliš) dužni su na propisanim obrascima dostavljati podatke o emisijama u zrak i vode, te o otpadu. Podaci se obrađuju i unose u posebnu programsku aplikaciju, te se dostavljaju u baze podataka Ministarstva gospodarstva i održivog razvoja. Upravni odjel prati unošenje podataka u programsku aplikaciju te takve podatke verificira. Sumirani podaci se objavljuju u obliku godišnjih izvješća. Do sada, registrom onečišćavanja okoliša u Primorsko-goranskoj županiji, obuhvaćeno je oko 300 obveznika.  </w:t>
      </w:r>
    </w:p>
    <w:p w14:paraId="057464AB" w14:textId="77777777" w:rsidR="007A2BED" w:rsidRPr="004F2C6D" w:rsidRDefault="007A2BED" w:rsidP="007A2BED">
      <w:pPr>
        <w:spacing w:after="0" w:line="240" w:lineRule="auto"/>
        <w:jc w:val="both"/>
        <w:rPr>
          <w:rFonts w:ascii="Arial" w:hAnsi="Arial" w:cs="Arial"/>
          <w:sz w:val="20"/>
          <w:szCs w:val="20"/>
          <w:lang w:eastAsia="hr-HR"/>
        </w:rPr>
      </w:pPr>
    </w:p>
    <w:p w14:paraId="5D46A75F"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Baza podataka sa kartografskim prikazima morskih plaža i profilima plaža i kakvoće mora za kupanje je pripremljena 2010. godine. Bazu treba dopunjavati s novim podacima o stanju na plažama i godišnjim podacima o kakvoći mora, te prema potrebi mijenjati profile plaža. Vođenje baze podataka plaža i profila mora povjereno je JU Zavod za prostorno uređenje PGŽ. S ciljem što bolje prezentacije podataka omogućen je uvid javnosti u bazu podataka o kvaliteti mora koju objedinjava Ministarstvo gospodarstva i održivog razvoja. Pored toga, u skladu sa zakonom, potrebno je svake godine donijeti odluku o izboru plaža na kojima će se provoditi ispitivanje kakvoće mora za kupanje.  </w:t>
      </w:r>
    </w:p>
    <w:p w14:paraId="7A8FCAA3" w14:textId="77777777" w:rsidR="007A2BED" w:rsidRPr="004F2C6D" w:rsidRDefault="007A2BED" w:rsidP="007A2BED">
      <w:pPr>
        <w:spacing w:after="0" w:line="240" w:lineRule="auto"/>
        <w:jc w:val="both"/>
        <w:rPr>
          <w:rFonts w:ascii="Arial" w:hAnsi="Arial" w:cs="Arial"/>
          <w:sz w:val="20"/>
          <w:szCs w:val="20"/>
          <w:lang w:eastAsia="hr-HR"/>
        </w:rPr>
      </w:pPr>
    </w:p>
    <w:p w14:paraId="795DDB54"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Obveza objave podataka godišnjih rezultata o praćenju kakvoće zraka propisana je Zakonom o zaštiti zraka. U našoj Županiji mjerenje kakvoće zraka obavlja Nastavni zavod za javno zdravstvo i to temeljem godišnjih programa koje donosi Županijska skupština i ugovora s onečišćivačima. Izvješća o sumarnim godišnjim rezultatima dostavljaju se Županiji i drugim naručiteljima. U suradnji s Nastavnim zavodom za javno zdravstvo, Upravni odjel je obvezan osigurati objedinjavanje i objavljivanje godišnjih rezultata mjerenja u službenom glasilu ili na internetskoj stranici Županije.       </w:t>
      </w:r>
    </w:p>
    <w:p w14:paraId="20B41922" w14:textId="77777777" w:rsidR="007A2BED" w:rsidRPr="004F2C6D" w:rsidRDefault="007A2BED" w:rsidP="007A2BED">
      <w:pPr>
        <w:spacing w:after="0" w:line="240" w:lineRule="auto"/>
        <w:jc w:val="both"/>
        <w:rPr>
          <w:rFonts w:ascii="Arial" w:hAnsi="Arial" w:cs="Arial"/>
          <w:sz w:val="20"/>
          <w:szCs w:val="20"/>
          <w:lang w:eastAsia="hr-HR"/>
        </w:rPr>
      </w:pPr>
    </w:p>
    <w:p w14:paraId="3834EB51" w14:textId="77777777" w:rsidR="007A2BED" w:rsidRPr="004F2C6D" w:rsidRDefault="007A2BED" w:rsidP="007A2BED">
      <w:pPr>
        <w:spacing w:after="0" w:line="240" w:lineRule="auto"/>
        <w:jc w:val="both"/>
        <w:rPr>
          <w:rFonts w:ascii="Arial" w:hAnsi="Arial" w:cs="Arial"/>
          <w:b/>
          <w:sz w:val="20"/>
          <w:szCs w:val="20"/>
          <w:lang w:eastAsia="hr-HR"/>
        </w:rPr>
      </w:pPr>
      <w:r w:rsidRPr="004F2C6D">
        <w:rPr>
          <w:rFonts w:ascii="Arial" w:hAnsi="Arial" w:cs="Arial"/>
          <w:b/>
          <w:sz w:val="20"/>
          <w:szCs w:val="20"/>
          <w:lang w:eastAsia="hr-HR"/>
        </w:rPr>
        <w:t>3.2. Izrada projekata i stručnih elaborata za potrebe donošenja odluka iz područja zaštite okoliša</w:t>
      </w:r>
    </w:p>
    <w:p w14:paraId="61346495"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Za potrebe donošenja odluka i izradu dokumenata iz područja zaštite okoliša  potrebno je pripremati stručne elaborate, programe, planove i izvješća. Također treba osigurati donošenje i objavljivanje izrađenih dokumenata. </w:t>
      </w:r>
    </w:p>
    <w:p w14:paraId="32038005"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Propisima iz područja zaštite okoliša određeni su dokumenti koji se donose na županijskoj razini, njihov sadržaj i rokovi u kojima se moraju donositi. </w:t>
      </w:r>
    </w:p>
    <w:p w14:paraId="4B531C21" w14:textId="77777777" w:rsidR="007A2BED" w:rsidRPr="004F2C6D" w:rsidRDefault="007A2BED" w:rsidP="007A2BED">
      <w:pPr>
        <w:spacing w:after="0" w:line="240" w:lineRule="auto"/>
        <w:jc w:val="both"/>
        <w:rPr>
          <w:rFonts w:ascii="Arial" w:hAnsi="Arial" w:cs="Arial"/>
          <w:sz w:val="20"/>
          <w:szCs w:val="20"/>
          <w:lang w:eastAsia="hr-HR"/>
        </w:rPr>
      </w:pPr>
    </w:p>
    <w:p w14:paraId="4E6AEF6F"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lastRenderedPageBreak/>
        <w:t>Sukladno obvezama iz zakona potrebno je u 2024. godini pripremiti:</w:t>
      </w:r>
    </w:p>
    <w:p w14:paraId="7770602B" w14:textId="77777777" w:rsidR="007A2BED" w:rsidRPr="004F2C6D" w:rsidRDefault="007A2BED" w:rsidP="007A2BED">
      <w:pPr>
        <w:numPr>
          <w:ilvl w:val="0"/>
          <w:numId w:val="14"/>
        </w:numPr>
        <w:spacing w:after="0" w:line="240" w:lineRule="auto"/>
        <w:jc w:val="both"/>
        <w:rPr>
          <w:rFonts w:ascii="Arial" w:hAnsi="Arial" w:cs="Arial"/>
          <w:sz w:val="20"/>
          <w:szCs w:val="20"/>
          <w:lang w:eastAsia="hr-HR"/>
        </w:rPr>
      </w:pPr>
      <w:r w:rsidRPr="004F2C6D">
        <w:rPr>
          <w:rFonts w:ascii="Arial" w:hAnsi="Arial" w:cs="Arial"/>
          <w:sz w:val="20"/>
          <w:szCs w:val="20"/>
          <w:lang w:eastAsia="hr-HR"/>
        </w:rPr>
        <w:t>Odluku o određivanju morskih plaža na području Primorsko-goranske županije na kojima će se provoditi praćenje kakvoće mora za kupanje u 2024.</w:t>
      </w:r>
    </w:p>
    <w:p w14:paraId="2D265293" w14:textId="77777777" w:rsidR="007A2BED" w:rsidRPr="004F2C6D" w:rsidRDefault="007A2BED" w:rsidP="007A2BED">
      <w:pPr>
        <w:numPr>
          <w:ilvl w:val="0"/>
          <w:numId w:val="14"/>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Plan gospodarenja otpadom Primorsko-goranske županije </w:t>
      </w:r>
    </w:p>
    <w:p w14:paraId="323A9C1B" w14:textId="77777777" w:rsidR="007A2BED" w:rsidRPr="004F2C6D" w:rsidRDefault="007A2BED" w:rsidP="007A2BED">
      <w:pPr>
        <w:numPr>
          <w:ilvl w:val="0"/>
          <w:numId w:val="14"/>
        </w:numPr>
        <w:spacing w:after="0" w:line="240" w:lineRule="auto"/>
        <w:jc w:val="both"/>
        <w:rPr>
          <w:rFonts w:ascii="Arial" w:hAnsi="Arial" w:cs="Arial"/>
          <w:sz w:val="20"/>
          <w:szCs w:val="20"/>
          <w:lang w:eastAsia="hr-HR"/>
        </w:rPr>
      </w:pPr>
      <w:r w:rsidRPr="004F2C6D">
        <w:rPr>
          <w:rFonts w:ascii="Arial" w:hAnsi="Arial" w:cs="Arial"/>
          <w:sz w:val="20"/>
          <w:szCs w:val="20"/>
          <w:lang w:eastAsia="hr-HR"/>
        </w:rPr>
        <w:t>Izvješće o provedbi Plana gospodarenja otpadom Republike Hrvatske i objedinjena izvješća jedinica lokalne samouprave za 2023.</w:t>
      </w:r>
    </w:p>
    <w:p w14:paraId="0D839553" w14:textId="77777777" w:rsidR="007A2BED" w:rsidRPr="004F2C6D" w:rsidRDefault="007A2BED" w:rsidP="007A2BED">
      <w:pPr>
        <w:spacing w:after="0" w:line="240" w:lineRule="auto"/>
        <w:jc w:val="both"/>
        <w:rPr>
          <w:rFonts w:ascii="Arial" w:hAnsi="Arial" w:cs="Arial"/>
          <w:sz w:val="20"/>
          <w:szCs w:val="20"/>
          <w:lang w:eastAsia="hr-HR"/>
        </w:rPr>
      </w:pPr>
    </w:p>
    <w:p w14:paraId="0C0438A5" w14:textId="77777777" w:rsidR="007A2BED" w:rsidRPr="004F2C6D" w:rsidRDefault="007A2BED" w:rsidP="007A2BED">
      <w:pPr>
        <w:spacing w:after="0" w:line="240" w:lineRule="auto"/>
        <w:jc w:val="both"/>
        <w:rPr>
          <w:rFonts w:ascii="Arial" w:hAnsi="Arial" w:cs="Arial"/>
          <w:b/>
          <w:sz w:val="20"/>
          <w:szCs w:val="20"/>
          <w:lang w:eastAsia="hr-HR"/>
        </w:rPr>
      </w:pPr>
      <w:r w:rsidRPr="004F2C6D">
        <w:rPr>
          <w:rFonts w:ascii="Arial" w:hAnsi="Arial" w:cs="Arial"/>
          <w:b/>
          <w:sz w:val="20"/>
          <w:szCs w:val="20"/>
          <w:lang w:eastAsia="hr-HR"/>
        </w:rPr>
        <w:t>3.3. Program ekološke edukacije</w:t>
      </w:r>
    </w:p>
    <w:p w14:paraId="18FDBADB"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Ekološka edukacija građana i pružanje informacija javnosti o okolišu i utjecaju izvora onečišćenja, ima za cilj podizanje svijesti građana o nužnosti i načinima zaštite okoliša, te o vrijednostima i potrebi očuvanja vrijednih dijelova okoliša. Tijela javne vlasti dužna su osigurati redovitu objavu informacija o okolišu putem sredstava javnog priopćavanja - elektroničkih medija i sl., te prigodnim edukativnim materijalima i organiziranim predavanjima. U skladu s tim, Upravni odjel će kao i do sada, u suradnji s JU Priroda i ekološkim udrugama sudjelovati u edukativnim akcijama i u obilježavanju prigodnih datuma posvećenih zaštiti okoliša.   </w:t>
      </w:r>
    </w:p>
    <w:p w14:paraId="58F61DC7" w14:textId="77777777" w:rsidR="007A2BED" w:rsidRPr="004F2C6D" w:rsidRDefault="007A2BED" w:rsidP="007A2BED">
      <w:pPr>
        <w:spacing w:after="0" w:line="240" w:lineRule="auto"/>
        <w:jc w:val="both"/>
        <w:rPr>
          <w:rFonts w:ascii="Arial" w:hAnsi="Arial" w:cs="Arial"/>
          <w:sz w:val="20"/>
          <w:szCs w:val="20"/>
          <w:lang w:eastAsia="hr-HR"/>
        </w:rPr>
      </w:pPr>
    </w:p>
    <w:p w14:paraId="74E13A4D" w14:textId="77777777" w:rsidR="007A2BED" w:rsidRPr="004F2C6D" w:rsidRDefault="007A2BED" w:rsidP="007A2BED">
      <w:pPr>
        <w:spacing w:after="0" w:line="240" w:lineRule="auto"/>
        <w:jc w:val="both"/>
        <w:rPr>
          <w:rFonts w:ascii="Arial" w:hAnsi="Arial" w:cs="Arial"/>
          <w:b/>
          <w:sz w:val="20"/>
          <w:szCs w:val="20"/>
          <w:lang w:eastAsia="hr-HR"/>
        </w:rPr>
      </w:pPr>
      <w:r w:rsidRPr="004F2C6D">
        <w:rPr>
          <w:rFonts w:ascii="Arial" w:hAnsi="Arial" w:cs="Arial"/>
          <w:b/>
          <w:sz w:val="20"/>
          <w:szCs w:val="20"/>
          <w:lang w:eastAsia="hr-HR"/>
        </w:rPr>
        <w:t xml:space="preserve">3.4. Sufinanciranje izrade dokumentacije za projekte obrade </w:t>
      </w:r>
      <w:proofErr w:type="spellStart"/>
      <w:r w:rsidRPr="004F2C6D">
        <w:rPr>
          <w:rFonts w:ascii="Arial" w:hAnsi="Arial" w:cs="Arial"/>
          <w:b/>
          <w:sz w:val="20"/>
          <w:szCs w:val="20"/>
          <w:lang w:eastAsia="hr-HR"/>
        </w:rPr>
        <w:t>biootpada</w:t>
      </w:r>
      <w:proofErr w:type="spellEnd"/>
    </w:p>
    <w:p w14:paraId="7F868219"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Gradovi i općine bili su obvezni planirati izgradnju </w:t>
      </w:r>
      <w:proofErr w:type="spellStart"/>
      <w:r w:rsidRPr="004F2C6D">
        <w:rPr>
          <w:rFonts w:ascii="Arial" w:hAnsi="Arial" w:cs="Arial"/>
          <w:sz w:val="20"/>
          <w:szCs w:val="20"/>
          <w:lang w:eastAsia="hr-HR"/>
        </w:rPr>
        <w:t>kompostana</w:t>
      </w:r>
      <w:proofErr w:type="spellEnd"/>
      <w:r w:rsidRPr="004F2C6D">
        <w:rPr>
          <w:rFonts w:ascii="Arial" w:hAnsi="Arial" w:cs="Arial"/>
          <w:sz w:val="20"/>
          <w:szCs w:val="20"/>
          <w:lang w:eastAsia="hr-HR"/>
        </w:rPr>
        <w:t xml:space="preserve"> u svojim Planovima gospodarenja otpadom. Sve JLS su tu obvezu ugradile u svoje Planove, što je bio uvjet za dobivanje propisane prethodne suglasnosti nadležnoga županijskoga Upravnog odjela o njihovoj usklađenosti sa Zakonom i PGO RH. Stoga će Županija ovom aktivnošću sufinancirati izradu projektne dokumentacije za izgradnju </w:t>
      </w:r>
      <w:proofErr w:type="spellStart"/>
      <w:r w:rsidRPr="004F2C6D">
        <w:rPr>
          <w:rFonts w:ascii="Arial" w:hAnsi="Arial" w:cs="Arial"/>
          <w:sz w:val="20"/>
          <w:szCs w:val="20"/>
          <w:lang w:eastAsia="hr-HR"/>
        </w:rPr>
        <w:t>kompostana</w:t>
      </w:r>
      <w:proofErr w:type="spellEnd"/>
      <w:r w:rsidRPr="004F2C6D">
        <w:rPr>
          <w:rFonts w:ascii="Arial" w:hAnsi="Arial" w:cs="Arial"/>
          <w:sz w:val="20"/>
          <w:szCs w:val="20"/>
          <w:lang w:eastAsia="hr-HR"/>
        </w:rPr>
        <w:t xml:space="preserve"> ili </w:t>
      </w:r>
      <w:proofErr w:type="spellStart"/>
      <w:r w:rsidRPr="004F2C6D">
        <w:rPr>
          <w:rFonts w:ascii="Arial" w:hAnsi="Arial" w:cs="Arial"/>
          <w:sz w:val="20"/>
          <w:szCs w:val="20"/>
          <w:lang w:eastAsia="hr-HR"/>
        </w:rPr>
        <w:t>bioplinskih</w:t>
      </w:r>
      <w:proofErr w:type="spellEnd"/>
      <w:r w:rsidRPr="004F2C6D">
        <w:rPr>
          <w:rFonts w:ascii="Arial" w:hAnsi="Arial" w:cs="Arial"/>
          <w:sz w:val="20"/>
          <w:szCs w:val="20"/>
          <w:lang w:eastAsia="hr-HR"/>
        </w:rPr>
        <w:t xml:space="preserve"> postrojenja u JLS, kako bi JLS dalje mogle aplicirati prema EU fondovima.</w:t>
      </w:r>
    </w:p>
    <w:p w14:paraId="6639E919" w14:textId="77777777" w:rsidR="007A2BED" w:rsidRPr="004F2C6D" w:rsidRDefault="007A2BED" w:rsidP="007A2BED">
      <w:pPr>
        <w:spacing w:after="0" w:line="240" w:lineRule="auto"/>
        <w:jc w:val="both"/>
        <w:rPr>
          <w:rFonts w:ascii="Arial" w:hAnsi="Arial" w:cs="Arial"/>
          <w:sz w:val="20"/>
          <w:szCs w:val="20"/>
          <w:lang w:eastAsia="hr-HR"/>
        </w:rPr>
      </w:pPr>
    </w:p>
    <w:p w14:paraId="56B05333" w14:textId="77777777" w:rsidR="007A2BED" w:rsidRPr="004F2C6D" w:rsidRDefault="007A2BED" w:rsidP="007A2BED">
      <w:pPr>
        <w:spacing w:after="0" w:line="240" w:lineRule="auto"/>
        <w:jc w:val="both"/>
        <w:rPr>
          <w:rFonts w:ascii="Arial" w:hAnsi="Arial" w:cs="Arial"/>
          <w:b/>
          <w:sz w:val="20"/>
          <w:szCs w:val="20"/>
          <w:lang w:eastAsia="hr-HR"/>
        </w:rPr>
      </w:pPr>
      <w:r w:rsidRPr="004F2C6D">
        <w:rPr>
          <w:rFonts w:ascii="Arial" w:hAnsi="Arial" w:cs="Arial"/>
          <w:b/>
          <w:sz w:val="20"/>
          <w:szCs w:val="20"/>
          <w:lang w:eastAsia="hr-HR"/>
        </w:rPr>
        <w:t xml:space="preserve">3.5. Pilot projekt prikupljanja </w:t>
      </w:r>
      <w:proofErr w:type="spellStart"/>
      <w:r w:rsidRPr="004F2C6D">
        <w:rPr>
          <w:rFonts w:ascii="Arial" w:hAnsi="Arial" w:cs="Arial"/>
          <w:b/>
          <w:sz w:val="20"/>
          <w:szCs w:val="20"/>
          <w:lang w:eastAsia="hr-HR"/>
        </w:rPr>
        <w:t>biootpada</w:t>
      </w:r>
      <w:proofErr w:type="spellEnd"/>
    </w:p>
    <w:p w14:paraId="4574B3AD"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Pilot-projekt je osmišljen kao poticaj jedinicama lokalne samouprave za pokretanje sakupljanja </w:t>
      </w:r>
      <w:proofErr w:type="spellStart"/>
      <w:r w:rsidRPr="004F2C6D">
        <w:rPr>
          <w:rFonts w:ascii="Arial" w:hAnsi="Arial" w:cs="Arial"/>
          <w:sz w:val="20"/>
          <w:szCs w:val="20"/>
          <w:lang w:eastAsia="hr-HR"/>
        </w:rPr>
        <w:t>biootpada</w:t>
      </w:r>
      <w:proofErr w:type="spellEnd"/>
      <w:r w:rsidRPr="004F2C6D">
        <w:rPr>
          <w:rFonts w:ascii="Arial" w:hAnsi="Arial" w:cs="Arial"/>
          <w:sz w:val="20"/>
          <w:szCs w:val="20"/>
          <w:lang w:eastAsia="hr-HR"/>
        </w:rPr>
        <w:t xml:space="preserve">. U pilot-projektu će se odabrati dio grada, naselja ili par ulica i krenuti s prikupljanjem </w:t>
      </w:r>
      <w:proofErr w:type="spellStart"/>
      <w:r w:rsidRPr="004F2C6D">
        <w:rPr>
          <w:rFonts w:ascii="Arial" w:hAnsi="Arial" w:cs="Arial"/>
          <w:sz w:val="20"/>
          <w:szCs w:val="20"/>
          <w:lang w:eastAsia="hr-HR"/>
        </w:rPr>
        <w:t>biootpada</w:t>
      </w:r>
      <w:proofErr w:type="spellEnd"/>
      <w:r w:rsidRPr="004F2C6D">
        <w:rPr>
          <w:rFonts w:ascii="Arial" w:hAnsi="Arial" w:cs="Arial"/>
          <w:sz w:val="20"/>
          <w:szCs w:val="20"/>
          <w:lang w:eastAsia="hr-HR"/>
        </w:rPr>
        <w:t>. To će omogućiti prikupljanje iskustva ali i podatke o navikama stanovništva. U sklopu pilot-projekta moći će se prikupljati i iskorišteno ulje.</w:t>
      </w:r>
    </w:p>
    <w:p w14:paraId="291DE01F" w14:textId="77777777" w:rsidR="007A2BED" w:rsidRPr="004F2C6D" w:rsidRDefault="007A2BED" w:rsidP="007A2BED">
      <w:pPr>
        <w:spacing w:after="0" w:line="240" w:lineRule="auto"/>
        <w:jc w:val="both"/>
        <w:rPr>
          <w:rFonts w:ascii="Arial" w:hAnsi="Arial" w:cs="Arial"/>
          <w:sz w:val="20"/>
          <w:szCs w:val="20"/>
          <w:lang w:eastAsia="hr-HR"/>
        </w:rPr>
      </w:pPr>
    </w:p>
    <w:p w14:paraId="7A2BCACB" w14:textId="77777777" w:rsidR="007A2BED" w:rsidRPr="004F2C6D" w:rsidRDefault="007A2BED" w:rsidP="007A2BED">
      <w:pPr>
        <w:spacing w:after="0" w:line="240" w:lineRule="auto"/>
        <w:jc w:val="both"/>
        <w:rPr>
          <w:rFonts w:ascii="Arial" w:hAnsi="Arial" w:cs="Arial"/>
          <w:b/>
          <w:sz w:val="20"/>
          <w:szCs w:val="20"/>
          <w:lang w:eastAsia="hr-HR"/>
        </w:rPr>
      </w:pPr>
      <w:r w:rsidRPr="004F2C6D">
        <w:rPr>
          <w:rFonts w:ascii="Arial" w:hAnsi="Arial" w:cs="Arial"/>
          <w:b/>
          <w:sz w:val="20"/>
          <w:szCs w:val="20"/>
          <w:lang w:eastAsia="hr-HR"/>
        </w:rPr>
        <w:t>3.6. Ostali poslovi</w:t>
      </w:r>
    </w:p>
    <w:p w14:paraId="7D0FBD29"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Uz poslove vezane za naprijed navedene programe, kao kontinuirane poslove Upravni odjel:</w:t>
      </w:r>
    </w:p>
    <w:p w14:paraId="5FD8D1FE"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daje mišljenja o potrebi provedbe postupka ocjene, odnosno strateške procjene utjecaja strategije, plana i programa na okoliš,</w:t>
      </w:r>
    </w:p>
    <w:p w14:paraId="1BFCE01B"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daje mišljenja u postupcima ocjene, odnosno strateške procjene utjecaja strategije, plana i programa na okoliš,</w:t>
      </w:r>
    </w:p>
    <w:p w14:paraId="4F2E35B0"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vodi postupke ocjene o potrebi procjene, odnosno procjene utjecaja planiranih zahvata na okoliš, </w:t>
      </w:r>
    </w:p>
    <w:p w14:paraId="3ACE7E86"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vodi postupke ocjene prihvatljivosti zahvata, strategija, planova i programa za ekološku mrežu, </w:t>
      </w:r>
    </w:p>
    <w:p w14:paraId="1ED8AF80"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izdaje dopuštenja za zahvate u zaštićenim područjima, </w:t>
      </w:r>
    </w:p>
    <w:p w14:paraId="79D18CA6"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izdaje dozvole za gospodarenje otpadom,</w:t>
      </w:r>
    </w:p>
    <w:p w14:paraId="770DC39F"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rješava o zahtjevima za upis u Očevidnik sakupljača i </w:t>
      </w:r>
      <w:proofErr w:type="spellStart"/>
      <w:r w:rsidRPr="004F2C6D">
        <w:rPr>
          <w:rFonts w:ascii="Arial" w:hAnsi="Arial" w:cs="Arial"/>
          <w:sz w:val="20"/>
          <w:szCs w:val="20"/>
          <w:lang w:eastAsia="hr-HR"/>
        </w:rPr>
        <w:t>oporabitelja</w:t>
      </w:r>
      <w:proofErr w:type="spellEnd"/>
      <w:r w:rsidRPr="004F2C6D">
        <w:rPr>
          <w:rFonts w:ascii="Arial" w:hAnsi="Arial" w:cs="Arial"/>
          <w:sz w:val="20"/>
          <w:szCs w:val="20"/>
          <w:lang w:eastAsia="hr-HR"/>
        </w:rPr>
        <w:t>, i upis u Očevidnik nusproizvoda koji nastaje na lokaciji koja je na području njene nadležnosti,</w:t>
      </w:r>
    </w:p>
    <w:p w14:paraId="6616ACC3"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vodi Evidenciju centara ponovne uporabe i Evidenciju prijevoznika otpada, posrednika otpadom, trgovaca otpadom i </w:t>
      </w:r>
      <w:proofErr w:type="spellStart"/>
      <w:r w:rsidRPr="004F2C6D">
        <w:rPr>
          <w:rFonts w:ascii="Arial" w:hAnsi="Arial" w:cs="Arial"/>
          <w:sz w:val="20"/>
          <w:szCs w:val="20"/>
          <w:lang w:eastAsia="hr-HR"/>
        </w:rPr>
        <w:t>reciklažnih</w:t>
      </w:r>
      <w:proofErr w:type="spellEnd"/>
      <w:r w:rsidRPr="004F2C6D">
        <w:rPr>
          <w:rFonts w:ascii="Arial" w:hAnsi="Arial" w:cs="Arial"/>
          <w:sz w:val="20"/>
          <w:szCs w:val="20"/>
          <w:lang w:eastAsia="hr-HR"/>
        </w:rPr>
        <w:t xml:space="preserve"> dvorišta</w:t>
      </w:r>
    </w:p>
    <w:p w14:paraId="0EEE9460"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izdaje posebne uvjete iz područja okoliša i prirode i potvrde glavnog projekta za provedbu zahvata u prostoru, </w:t>
      </w:r>
    </w:p>
    <w:p w14:paraId="71BEF10D"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daje prethodnu suglasnost na planove upravljanja pomorskim dobrom</w:t>
      </w:r>
    </w:p>
    <w:p w14:paraId="4532792E"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daje mišljenje na odluke JLS o tehničkoj sanaciji eksploatacijskih polja mineralne sirovine bez eksploatacije</w:t>
      </w:r>
    </w:p>
    <w:p w14:paraId="3C5FC47C"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vodi drugostupanjski upravni postupak iz područja komunalnog gospodarstva, spomeničke rente, ovrha, naknada za zadržavanje nezakonito izgrađenih zgrada u prostoru, naknada vlasnicima u zoni utjecaja odlagališta otpada, te po žalbama protiv rješenja komunalnog redara donesenih temeljem Zakona o građevinskoj inspekciji, Zakona o gospodarenju otpadom, Zakona o zaštiti životinja, Zakona o upravljanju i održavanju zgrada, žalbama protiv rješenja o sufinanciranju katastarske izmjere i rješenja kojima JLS odbija izdati posebne prometne uvjete, žalbama protiv rješenja kojima se odbija zahtjev za odobrenje prekomjernog opterećenja nerazvrstane ceste i žalbama protiv rješenja kojima se odbija zahtjev za izmjenu uvjerenja o nerazvrstanim cestama,</w:t>
      </w:r>
    </w:p>
    <w:p w14:paraId="41019CAB"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priprema materijale za kolegij Župana i Županijsku skupštinu, te odgovore na pitanja članova Županijske skupštine, </w:t>
      </w:r>
    </w:p>
    <w:p w14:paraId="75E41ADE"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prati rad skupštinskog Odbora za prostorno planiranje i zaštitu okoliša, </w:t>
      </w:r>
    </w:p>
    <w:p w14:paraId="4AE7B32E" w14:textId="77777777" w:rsidR="007A2BED" w:rsidRPr="004F2C6D" w:rsidRDefault="007A2BED" w:rsidP="007A2BED">
      <w:pPr>
        <w:numPr>
          <w:ilvl w:val="0"/>
          <w:numId w:val="5"/>
        </w:numPr>
        <w:spacing w:after="0" w:line="240" w:lineRule="auto"/>
        <w:jc w:val="both"/>
        <w:rPr>
          <w:rFonts w:ascii="Arial" w:hAnsi="Arial" w:cs="Arial"/>
          <w:sz w:val="20"/>
          <w:szCs w:val="20"/>
          <w:lang w:eastAsia="hr-HR"/>
        </w:rPr>
      </w:pPr>
      <w:r w:rsidRPr="004F2C6D">
        <w:rPr>
          <w:rFonts w:ascii="Arial" w:hAnsi="Arial" w:cs="Arial"/>
          <w:sz w:val="20"/>
          <w:szCs w:val="20"/>
          <w:lang w:eastAsia="hr-HR"/>
        </w:rPr>
        <w:lastRenderedPageBreak/>
        <w:t>priprema i prati realizaciju planiranih aktivnosti s vanjskim suradnicima, jedinicama lokalne samouprave, institucijama i udrugama o izvršavanju različitih zadataka, projekata i programa iz područja zaštite okoliša.</w:t>
      </w:r>
    </w:p>
    <w:p w14:paraId="35D1C15B" w14:textId="77777777" w:rsidR="007A2BED" w:rsidRPr="004F2C6D" w:rsidRDefault="007A2BED" w:rsidP="007A2BED">
      <w:pPr>
        <w:spacing w:after="0" w:line="240" w:lineRule="auto"/>
        <w:jc w:val="both"/>
        <w:rPr>
          <w:rFonts w:ascii="Arial" w:hAnsi="Arial" w:cs="Arial"/>
          <w:sz w:val="20"/>
          <w:szCs w:val="20"/>
          <w:lang w:eastAsia="hr-HR"/>
        </w:rPr>
      </w:pPr>
    </w:p>
    <w:p w14:paraId="4AF38B23"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Djelatnici Upravnog odjela sudjeluju i u radu različitih stručnih tijela.  </w:t>
      </w:r>
    </w:p>
    <w:p w14:paraId="7C2D97B3" w14:textId="77777777" w:rsidR="007A2BED" w:rsidRPr="004F2C6D" w:rsidRDefault="007A2BED" w:rsidP="007A2BED">
      <w:pPr>
        <w:spacing w:after="0" w:line="240" w:lineRule="auto"/>
        <w:jc w:val="both"/>
        <w:rPr>
          <w:rFonts w:ascii="Arial" w:hAnsi="Arial" w:cs="Arial"/>
          <w:sz w:val="20"/>
          <w:szCs w:val="20"/>
          <w:lang w:eastAsia="hr-HR"/>
        </w:rPr>
      </w:pPr>
    </w:p>
    <w:p w14:paraId="7C21B3FF"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U okviru aktivnosti „Izrada projekata i stručnih elaborata za potrebe donošenja odluka iz područja zaštite okoliša“ provedena je nabava usluge izrade Strateške studije o utjecaju Plana gospodarenja otpadom PGŽ na okoliš. Sredstva nisu realizirana u 2024. budući da se postupak izrade nacrta Plana gospodarenja otpadom PGŽ okončao na način da je koncem godine raskinut ugovor o izradi Plana zbog nemogućnosti stupanja u kontakt s izrađivačem, te je bilo potrebno provesti postupak nabave za novog izrađivača Plana, što je učinjeno u prvom kvartalu 2025. godine. Stoga su sredstva osigurana za tu namjenu u 2024. prenesena u 2025. godinu. U 2024. godini realizirana su i sredstva za izradu Izvješća o provedbi Programa zaštite zraka, ozonskog sloja, ublažavanja klimatskih promjena i prilagodbe klimatskim promjenama u Primorsko-goranskoj županiji za razdoblje 2019.-2022.</w:t>
      </w:r>
    </w:p>
    <w:p w14:paraId="34033526"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U okviru aktivnosti „Program ekološke edukacije“ sredstva nisu utrošena budući da ove godine nije bilo potreba za tom aktivnošću.</w:t>
      </w:r>
    </w:p>
    <w:p w14:paraId="7A1AC1DA"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U okviru aktivnosti „Suradnja i sufinanciranje projekata i programa zaštite okoliša“ sredstva su izvršena prema planu u 100,00% iznosu.</w:t>
      </w:r>
    </w:p>
    <w:p w14:paraId="6F8BBA3C" w14:textId="77777777" w:rsidR="007A2BED" w:rsidRPr="004F2C6D" w:rsidRDefault="007A2BED"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U okviru aktivnosti „Sufinanciranje izrade dokumentacije za projekte obrade </w:t>
      </w:r>
      <w:proofErr w:type="spellStart"/>
      <w:r w:rsidRPr="004F2C6D">
        <w:rPr>
          <w:rFonts w:ascii="Arial" w:hAnsi="Arial" w:cs="Arial"/>
          <w:sz w:val="20"/>
          <w:szCs w:val="20"/>
          <w:lang w:eastAsia="hr-HR"/>
        </w:rPr>
        <w:t>biootpada</w:t>
      </w:r>
      <w:proofErr w:type="spellEnd"/>
      <w:r w:rsidRPr="004F2C6D">
        <w:rPr>
          <w:rFonts w:ascii="Arial" w:hAnsi="Arial" w:cs="Arial"/>
          <w:sz w:val="20"/>
          <w:szCs w:val="20"/>
          <w:lang w:eastAsia="hr-HR"/>
        </w:rPr>
        <w:t>“ potpisan je jedan ugovor o sufinanciranju, u traženom iznosu od 32.375,00 eura, od ukupno planiranih 35.000,00, stoga je izvršenje aktivnosti 92,50%.</w:t>
      </w:r>
    </w:p>
    <w:p w14:paraId="34BB9F9B" w14:textId="67A9EDB0" w:rsidR="007A2BED" w:rsidRPr="004F2C6D" w:rsidRDefault="00372DB7" w:rsidP="007A2BED">
      <w:pPr>
        <w:spacing w:after="0" w:line="240" w:lineRule="auto"/>
        <w:jc w:val="both"/>
        <w:rPr>
          <w:rFonts w:ascii="Arial" w:hAnsi="Arial" w:cs="Arial"/>
          <w:sz w:val="20"/>
          <w:szCs w:val="20"/>
          <w:lang w:eastAsia="hr-HR"/>
        </w:rPr>
      </w:pPr>
      <w:r w:rsidRPr="004F2C6D">
        <w:rPr>
          <w:rFonts w:ascii="Arial" w:hAnsi="Arial" w:cs="Arial"/>
          <w:sz w:val="20"/>
          <w:szCs w:val="20"/>
          <w:lang w:eastAsia="hr-HR"/>
        </w:rPr>
        <w:t xml:space="preserve">U okviru aktivnosti „Pilot projekt prikupljanja </w:t>
      </w:r>
      <w:proofErr w:type="spellStart"/>
      <w:r w:rsidRPr="004F2C6D">
        <w:rPr>
          <w:rFonts w:ascii="Arial" w:hAnsi="Arial" w:cs="Arial"/>
          <w:sz w:val="20"/>
          <w:szCs w:val="20"/>
          <w:lang w:eastAsia="hr-HR"/>
        </w:rPr>
        <w:t>biootpada</w:t>
      </w:r>
      <w:proofErr w:type="spellEnd"/>
      <w:r w:rsidRPr="004F2C6D">
        <w:rPr>
          <w:rFonts w:ascii="Arial" w:hAnsi="Arial" w:cs="Arial"/>
          <w:sz w:val="20"/>
          <w:szCs w:val="20"/>
          <w:lang w:eastAsia="hr-HR"/>
        </w:rPr>
        <w:t>“ potpisano je pet ugovora o sufinanciranju, od kojih su tri ugovora izvršena, a preostala dva će biti realizirana u 2025. godini, budući da je ugovoreni rok za podnošenje zahtjeva za isplatu bio do 30. siječnja 2025.</w:t>
      </w:r>
    </w:p>
    <w:p w14:paraId="2E706BF6" w14:textId="0AB2D7B4" w:rsidR="005565D5" w:rsidRPr="004F2C6D" w:rsidRDefault="005565D5" w:rsidP="007A2BED">
      <w:pPr>
        <w:spacing w:after="0" w:line="240" w:lineRule="auto"/>
        <w:jc w:val="both"/>
        <w:rPr>
          <w:rFonts w:ascii="Arial" w:hAnsi="Arial" w:cs="Arial"/>
          <w:sz w:val="20"/>
          <w:szCs w:val="20"/>
          <w:lang w:eastAsia="hr-HR"/>
        </w:rPr>
      </w:pPr>
    </w:p>
    <w:p w14:paraId="5D357841" w14:textId="29EA8C78" w:rsidR="00452D92" w:rsidRPr="004F2C6D" w:rsidRDefault="00054106" w:rsidP="00F67976">
      <w:pPr>
        <w:spacing w:after="0" w:line="240" w:lineRule="auto"/>
        <w:jc w:val="both"/>
        <w:rPr>
          <w:rFonts w:ascii="Arial" w:hAnsi="Arial" w:cs="Arial"/>
          <w:b/>
          <w:sz w:val="20"/>
          <w:szCs w:val="20"/>
        </w:rPr>
      </w:pPr>
      <w:r w:rsidRPr="004F2C6D">
        <w:rPr>
          <w:rFonts w:ascii="Arial" w:hAnsi="Arial" w:cs="Arial"/>
          <w:b/>
          <w:sz w:val="20"/>
          <w:szCs w:val="20"/>
        </w:rPr>
        <w:t>IZVRŠENJE FINANCIJSKOG PLANA:</w:t>
      </w:r>
    </w:p>
    <w:p w14:paraId="261B91BD" w14:textId="77777777" w:rsidR="005565D5" w:rsidRPr="004F2C6D" w:rsidRDefault="005565D5" w:rsidP="00F67976">
      <w:pPr>
        <w:spacing w:after="0" w:line="240" w:lineRule="auto"/>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2"/>
        <w:gridCol w:w="4320"/>
        <w:gridCol w:w="1964"/>
        <w:gridCol w:w="1546"/>
        <w:gridCol w:w="987"/>
      </w:tblGrid>
      <w:tr w:rsidR="004F2C6D" w:rsidRPr="004F2C6D" w14:paraId="6A407AD3" w14:textId="77777777" w:rsidTr="00E13FD3">
        <w:tc>
          <w:tcPr>
            <w:tcW w:w="812" w:type="dxa"/>
          </w:tcPr>
          <w:p w14:paraId="67532F9A" w14:textId="77777777" w:rsidR="00D61B65" w:rsidRPr="004F2C6D" w:rsidRDefault="00D61B65" w:rsidP="00B219D0">
            <w:pPr>
              <w:spacing w:after="0" w:line="240" w:lineRule="auto"/>
              <w:jc w:val="center"/>
              <w:rPr>
                <w:rFonts w:ascii="Arial" w:hAnsi="Arial" w:cs="Arial"/>
                <w:b/>
                <w:sz w:val="18"/>
                <w:szCs w:val="18"/>
              </w:rPr>
            </w:pPr>
            <w:r w:rsidRPr="004F2C6D">
              <w:rPr>
                <w:rFonts w:ascii="Arial" w:hAnsi="Arial" w:cs="Arial"/>
                <w:b/>
                <w:sz w:val="18"/>
                <w:szCs w:val="18"/>
              </w:rPr>
              <w:t>R.br.</w:t>
            </w:r>
          </w:p>
        </w:tc>
        <w:tc>
          <w:tcPr>
            <w:tcW w:w="4320" w:type="dxa"/>
          </w:tcPr>
          <w:p w14:paraId="7D56068D" w14:textId="77777777" w:rsidR="00D61B65" w:rsidRPr="004F2C6D" w:rsidRDefault="00D61B65" w:rsidP="00B219D0">
            <w:pPr>
              <w:spacing w:after="0" w:line="240" w:lineRule="auto"/>
              <w:rPr>
                <w:rFonts w:ascii="Arial" w:hAnsi="Arial" w:cs="Arial"/>
                <w:b/>
                <w:sz w:val="18"/>
                <w:szCs w:val="18"/>
              </w:rPr>
            </w:pPr>
            <w:r w:rsidRPr="004F2C6D">
              <w:rPr>
                <w:rFonts w:ascii="Arial" w:hAnsi="Arial" w:cs="Arial"/>
                <w:b/>
                <w:sz w:val="18"/>
                <w:szCs w:val="18"/>
              </w:rPr>
              <w:t>Naziv aktivnosti / projekta</w:t>
            </w:r>
          </w:p>
        </w:tc>
        <w:tc>
          <w:tcPr>
            <w:tcW w:w="1964" w:type="dxa"/>
            <w:vAlign w:val="center"/>
          </w:tcPr>
          <w:p w14:paraId="684646BB" w14:textId="5738F10B" w:rsidR="00D61B65" w:rsidRPr="004F2C6D" w:rsidRDefault="00D61B65"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Plan </w:t>
            </w:r>
            <w:r w:rsidR="004F4FC8" w:rsidRPr="004F2C6D">
              <w:rPr>
                <w:rFonts w:ascii="Arial" w:hAnsi="Arial" w:cs="Arial"/>
                <w:b/>
                <w:sz w:val="18"/>
                <w:szCs w:val="18"/>
                <w:lang w:eastAsia="hr-HR"/>
              </w:rPr>
              <w:t xml:space="preserve">                   </w:t>
            </w:r>
            <w:r w:rsidR="00C61282" w:rsidRPr="004F2C6D">
              <w:rPr>
                <w:rFonts w:ascii="Arial" w:hAnsi="Arial" w:cs="Arial"/>
                <w:b/>
                <w:sz w:val="18"/>
                <w:szCs w:val="18"/>
                <w:lang w:eastAsia="hr-HR"/>
              </w:rPr>
              <w:t>2024</w:t>
            </w:r>
            <w:r w:rsidRPr="004F2C6D">
              <w:rPr>
                <w:rFonts w:ascii="Arial" w:hAnsi="Arial" w:cs="Arial"/>
                <w:b/>
                <w:sz w:val="18"/>
                <w:szCs w:val="18"/>
                <w:lang w:eastAsia="hr-HR"/>
              </w:rPr>
              <w:t>.</w:t>
            </w:r>
          </w:p>
        </w:tc>
        <w:tc>
          <w:tcPr>
            <w:tcW w:w="1546" w:type="dxa"/>
            <w:vAlign w:val="center"/>
          </w:tcPr>
          <w:p w14:paraId="6B146958" w14:textId="77777777" w:rsidR="00D61B65" w:rsidRPr="004F2C6D" w:rsidRDefault="00D61B65"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Izvršenje</w:t>
            </w:r>
          </w:p>
          <w:p w14:paraId="091A4703" w14:textId="0697E126" w:rsidR="00D61B65" w:rsidRPr="004F2C6D" w:rsidRDefault="00A8695C"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 xml:space="preserve"> </w:t>
            </w:r>
            <w:r w:rsidR="00C61282" w:rsidRPr="004F2C6D">
              <w:rPr>
                <w:rFonts w:ascii="Arial" w:hAnsi="Arial" w:cs="Arial"/>
                <w:b/>
                <w:sz w:val="18"/>
                <w:szCs w:val="18"/>
                <w:lang w:eastAsia="hr-HR"/>
              </w:rPr>
              <w:t>2024</w:t>
            </w:r>
            <w:r w:rsidR="00D61B65" w:rsidRPr="004F2C6D">
              <w:rPr>
                <w:rFonts w:ascii="Arial" w:hAnsi="Arial" w:cs="Arial"/>
                <w:b/>
                <w:sz w:val="18"/>
                <w:szCs w:val="18"/>
                <w:lang w:eastAsia="hr-HR"/>
              </w:rPr>
              <w:t>.</w:t>
            </w:r>
          </w:p>
        </w:tc>
        <w:tc>
          <w:tcPr>
            <w:tcW w:w="987" w:type="dxa"/>
            <w:vAlign w:val="center"/>
          </w:tcPr>
          <w:p w14:paraId="5023033F" w14:textId="77777777" w:rsidR="00D61B65" w:rsidRPr="004F2C6D" w:rsidRDefault="00663C61" w:rsidP="001F325C">
            <w:pPr>
              <w:spacing w:after="0" w:line="240" w:lineRule="auto"/>
              <w:jc w:val="center"/>
              <w:rPr>
                <w:rFonts w:ascii="Arial" w:hAnsi="Arial" w:cs="Arial"/>
                <w:b/>
                <w:sz w:val="18"/>
                <w:szCs w:val="18"/>
                <w:lang w:eastAsia="hr-HR"/>
              </w:rPr>
            </w:pPr>
            <w:r w:rsidRPr="004F2C6D">
              <w:rPr>
                <w:rFonts w:ascii="Arial" w:hAnsi="Arial" w:cs="Arial"/>
                <w:b/>
                <w:sz w:val="18"/>
                <w:szCs w:val="18"/>
                <w:lang w:eastAsia="hr-HR"/>
              </w:rPr>
              <w:t>Indeks</w:t>
            </w:r>
          </w:p>
        </w:tc>
      </w:tr>
      <w:tr w:rsidR="004F2C6D" w:rsidRPr="004F2C6D" w14:paraId="12D35F26" w14:textId="77777777" w:rsidTr="00E13FD3">
        <w:tc>
          <w:tcPr>
            <w:tcW w:w="812" w:type="dxa"/>
            <w:vAlign w:val="center"/>
          </w:tcPr>
          <w:p w14:paraId="4FE6C0C6" w14:textId="364415F2" w:rsidR="00842A05" w:rsidRPr="004F2C6D" w:rsidRDefault="00842A05" w:rsidP="00842A05">
            <w:pPr>
              <w:spacing w:after="0" w:line="240" w:lineRule="auto"/>
              <w:jc w:val="center"/>
              <w:rPr>
                <w:rFonts w:ascii="Arial" w:hAnsi="Arial" w:cs="Arial"/>
                <w:bCs/>
                <w:sz w:val="18"/>
                <w:szCs w:val="18"/>
              </w:rPr>
            </w:pPr>
            <w:r w:rsidRPr="004F2C6D">
              <w:rPr>
                <w:rFonts w:ascii="Arial" w:hAnsi="Arial" w:cs="Arial"/>
                <w:bCs/>
                <w:sz w:val="18"/>
                <w:szCs w:val="18"/>
              </w:rPr>
              <w:t>1.</w:t>
            </w:r>
          </w:p>
        </w:tc>
        <w:tc>
          <w:tcPr>
            <w:tcW w:w="4320" w:type="dxa"/>
            <w:vAlign w:val="center"/>
          </w:tcPr>
          <w:p w14:paraId="627E4A90" w14:textId="19508FCB" w:rsidR="00842A05" w:rsidRPr="004F2C6D" w:rsidRDefault="00842A05" w:rsidP="00842A05">
            <w:pPr>
              <w:spacing w:after="0" w:line="240" w:lineRule="auto"/>
              <w:rPr>
                <w:rFonts w:ascii="Arial" w:hAnsi="Arial" w:cs="Arial"/>
                <w:bCs/>
                <w:sz w:val="18"/>
                <w:szCs w:val="18"/>
              </w:rPr>
            </w:pPr>
            <w:r w:rsidRPr="004F2C6D">
              <w:rPr>
                <w:rFonts w:ascii="Arial" w:hAnsi="Arial" w:cs="Arial"/>
                <w:bCs/>
                <w:sz w:val="18"/>
                <w:szCs w:val="18"/>
              </w:rPr>
              <w:t>Izrada projekata i stručnih elaborata za potrebe donošenja odluka iz područja zaštite okoliša</w:t>
            </w:r>
          </w:p>
        </w:tc>
        <w:tc>
          <w:tcPr>
            <w:tcW w:w="1964" w:type="dxa"/>
            <w:vAlign w:val="center"/>
          </w:tcPr>
          <w:p w14:paraId="21FF5FF7" w14:textId="6E7C38B5"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86.316,75</w:t>
            </w:r>
          </w:p>
        </w:tc>
        <w:tc>
          <w:tcPr>
            <w:tcW w:w="1546" w:type="dxa"/>
            <w:vAlign w:val="center"/>
          </w:tcPr>
          <w:p w14:paraId="5D113E8D" w14:textId="0D84711A"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3.900,00</w:t>
            </w:r>
          </w:p>
        </w:tc>
        <w:tc>
          <w:tcPr>
            <w:tcW w:w="987" w:type="dxa"/>
            <w:vAlign w:val="center"/>
          </w:tcPr>
          <w:p w14:paraId="79998D6C" w14:textId="727C569F"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4,52</w:t>
            </w:r>
          </w:p>
        </w:tc>
      </w:tr>
      <w:tr w:rsidR="004F2C6D" w:rsidRPr="004F2C6D" w14:paraId="73DC6AEF" w14:textId="77777777" w:rsidTr="00E13FD3">
        <w:tc>
          <w:tcPr>
            <w:tcW w:w="812" w:type="dxa"/>
            <w:vAlign w:val="center"/>
          </w:tcPr>
          <w:p w14:paraId="51F5F278" w14:textId="4FE3082E" w:rsidR="00842A05" w:rsidRPr="004F2C6D" w:rsidRDefault="00842A05" w:rsidP="00842A05">
            <w:pPr>
              <w:spacing w:after="0" w:line="240" w:lineRule="auto"/>
              <w:jc w:val="center"/>
              <w:rPr>
                <w:rFonts w:ascii="Arial" w:hAnsi="Arial" w:cs="Arial"/>
                <w:bCs/>
                <w:sz w:val="18"/>
                <w:szCs w:val="18"/>
              </w:rPr>
            </w:pPr>
            <w:r w:rsidRPr="004F2C6D">
              <w:rPr>
                <w:rFonts w:ascii="Arial" w:hAnsi="Arial" w:cs="Arial"/>
                <w:bCs/>
                <w:sz w:val="18"/>
                <w:szCs w:val="18"/>
              </w:rPr>
              <w:t>2.</w:t>
            </w:r>
          </w:p>
        </w:tc>
        <w:tc>
          <w:tcPr>
            <w:tcW w:w="4320" w:type="dxa"/>
            <w:vAlign w:val="center"/>
          </w:tcPr>
          <w:p w14:paraId="6363D23D" w14:textId="210A0164" w:rsidR="00842A05" w:rsidRPr="004F2C6D" w:rsidRDefault="00842A05" w:rsidP="00842A05">
            <w:pPr>
              <w:spacing w:after="0" w:line="240" w:lineRule="auto"/>
              <w:rPr>
                <w:rFonts w:ascii="Arial" w:hAnsi="Arial" w:cs="Arial"/>
                <w:bCs/>
                <w:sz w:val="18"/>
                <w:szCs w:val="18"/>
              </w:rPr>
            </w:pPr>
            <w:r w:rsidRPr="004F2C6D">
              <w:rPr>
                <w:rFonts w:ascii="Arial" w:hAnsi="Arial" w:cs="Arial"/>
                <w:bCs/>
                <w:sz w:val="18"/>
                <w:szCs w:val="18"/>
              </w:rPr>
              <w:t>Program ekološke edukacije</w:t>
            </w:r>
          </w:p>
        </w:tc>
        <w:tc>
          <w:tcPr>
            <w:tcW w:w="1964" w:type="dxa"/>
            <w:vAlign w:val="center"/>
          </w:tcPr>
          <w:p w14:paraId="0785568A" w14:textId="3B99840D"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8.000,00</w:t>
            </w:r>
          </w:p>
        </w:tc>
        <w:tc>
          <w:tcPr>
            <w:tcW w:w="1546" w:type="dxa"/>
            <w:vAlign w:val="center"/>
          </w:tcPr>
          <w:p w14:paraId="2155A096" w14:textId="17AADE50"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0,00</w:t>
            </w:r>
          </w:p>
        </w:tc>
        <w:tc>
          <w:tcPr>
            <w:tcW w:w="987" w:type="dxa"/>
            <w:vAlign w:val="center"/>
          </w:tcPr>
          <w:p w14:paraId="6CFE53A9" w14:textId="66DD76BC"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0,00</w:t>
            </w:r>
          </w:p>
        </w:tc>
      </w:tr>
      <w:tr w:rsidR="004F2C6D" w:rsidRPr="004F2C6D" w14:paraId="5C634675" w14:textId="77777777" w:rsidTr="00E13FD3">
        <w:tc>
          <w:tcPr>
            <w:tcW w:w="812" w:type="dxa"/>
            <w:vAlign w:val="center"/>
          </w:tcPr>
          <w:p w14:paraId="69FF4C6E" w14:textId="315A167A" w:rsidR="00842A05" w:rsidRPr="004F2C6D" w:rsidRDefault="00842A05" w:rsidP="00842A05">
            <w:pPr>
              <w:spacing w:after="0" w:line="240" w:lineRule="auto"/>
              <w:jc w:val="center"/>
              <w:rPr>
                <w:rFonts w:ascii="Arial" w:hAnsi="Arial" w:cs="Arial"/>
                <w:bCs/>
                <w:sz w:val="18"/>
                <w:szCs w:val="18"/>
              </w:rPr>
            </w:pPr>
            <w:r w:rsidRPr="004F2C6D">
              <w:rPr>
                <w:rFonts w:ascii="Arial" w:hAnsi="Arial" w:cs="Arial"/>
                <w:bCs/>
                <w:sz w:val="18"/>
                <w:szCs w:val="18"/>
              </w:rPr>
              <w:t>3.</w:t>
            </w:r>
          </w:p>
        </w:tc>
        <w:tc>
          <w:tcPr>
            <w:tcW w:w="4320" w:type="dxa"/>
            <w:vAlign w:val="center"/>
          </w:tcPr>
          <w:p w14:paraId="022410AD" w14:textId="3AD5118E" w:rsidR="00842A05" w:rsidRPr="004F2C6D" w:rsidRDefault="00842A05" w:rsidP="00842A05">
            <w:pPr>
              <w:spacing w:after="0" w:line="240" w:lineRule="auto"/>
              <w:rPr>
                <w:rFonts w:ascii="Arial" w:hAnsi="Arial" w:cs="Arial"/>
                <w:bCs/>
                <w:sz w:val="18"/>
                <w:szCs w:val="18"/>
              </w:rPr>
            </w:pPr>
            <w:r w:rsidRPr="004F2C6D">
              <w:rPr>
                <w:rFonts w:ascii="Arial" w:hAnsi="Arial" w:cs="Arial"/>
                <w:bCs/>
                <w:sz w:val="18"/>
                <w:szCs w:val="18"/>
              </w:rPr>
              <w:t>Suradnja i sufinanciranje projekata i programa zaštite okoliša</w:t>
            </w:r>
          </w:p>
        </w:tc>
        <w:tc>
          <w:tcPr>
            <w:tcW w:w="1964" w:type="dxa"/>
            <w:vAlign w:val="center"/>
          </w:tcPr>
          <w:p w14:paraId="3CA061DD" w14:textId="3A417D0D"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6.636,14</w:t>
            </w:r>
          </w:p>
        </w:tc>
        <w:tc>
          <w:tcPr>
            <w:tcW w:w="1546" w:type="dxa"/>
            <w:vAlign w:val="center"/>
          </w:tcPr>
          <w:p w14:paraId="6FD72AC9" w14:textId="3EAB9053"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6.636,14</w:t>
            </w:r>
          </w:p>
        </w:tc>
        <w:tc>
          <w:tcPr>
            <w:tcW w:w="987" w:type="dxa"/>
            <w:vAlign w:val="center"/>
          </w:tcPr>
          <w:p w14:paraId="2C914726" w14:textId="2BCCEFC3"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100,00</w:t>
            </w:r>
          </w:p>
        </w:tc>
      </w:tr>
      <w:tr w:rsidR="004F2C6D" w:rsidRPr="004F2C6D" w14:paraId="725E5541" w14:textId="77777777" w:rsidTr="00E13FD3">
        <w:tc>
          <w:tcPr>
            <w:tcW w:w="812" w:type="dxa"/>
            <w:vAlign w:val="center"/>
          </w:tcPr>
          <w:p w14:paraId="73E9B44D" w14:textId="3EFD66DD" w:rsidR="00842A05" w:rsidRPr="004F2C6D" w:rsidRDefault="00842A05" w:rsidP="00842A05">
            <w:pPr>
              <w:spacing w:after="0" w:line="240" w:lineRule="auto"/>
              <w:jc w:val="center"/>
              <w:rPr>
                <w:rFonts w:ascii="Arial" w:hAnsi="Arial" w:cs="Arial"/>
                <w:bCs/>
                <w:sz w:val="18"/>
                <w:szCs w:val="18"/>
              </w:rPr>
            </w:pPr>
            <w:r w:rsidRPr="004F2C6D">
              <w:rPr>
                <w:rFonts w:ascii="Arial" w:hAnsi="Arial" w:cs="Arial"/>
                <w:bCs/>
                <w:sz w:val="18"/>
                <w:szCs w:val="18"/>
              </w:rPr>
              <w:t>4.</w:t>
            </w:r>
          </w:p>
        </w:tc>
        <w:tc>
          <w:tcPr>
            <w:tcW w:w="4320" w:type="dxa"/>
            <w:vAlign w:val="center"/>
          </w:tcPr>
          <w:p w14:paraId="67B6F3CB" w14:textId="7B0ABB10" w:rsidR="00842A05" w:rsidRPr="004F2C6D" w:rsidRDefault="00842A05" w:rsidP="00842A05">
            <w:pPr>
              <w:spacing w:after="0" w:line="240" w:lineRule="auto"/>
              <w:rPr>
                <w:rFonts w:ascii="Arial" w:hAnsi="Arial" w:cs="Arial"/>
                <w:bCs/>
                <w:sz w:val="18"/>
                <w:szCs w:val="18"/>
              </w:rPr>
            </w:pPr>
            <w:r w:rsidRPr="004F2C6D">
              <w:rPr>
                <w:rFonts w:ascii="Arial" w:hAnsi="Arial" w:cs="Arial"/>
                <w:bCs/>
                <w:sz w:val="18"/>
                <w:szCs w:val="18"/>
              </w:rPr>
              <w:t xml:space="preserve">Sufinanciranje izrade dokumentacije za projekte obrade </w:t>
            </w:r>
            <w:proofErr w:type="spellStart"/>
            <w:r w:rsidRPr="004F2C6D">
              <w:rPr>
                <w:rFonts w:ascii="Arial" w:hAnsi="Arial" w:cs="Arial"/>
                <w:bCs/>
                <w:sz w:val="18"/>
                <w:szCs w:val="18"/>
              </w:rPr>
              <w:t>biootpada</w:t>
            </w:r>
            <w:proofErr w:type="spellEnd"/>
          </w:p>
        </w:tc>
        <w:tc>
          <w:tcPr>
            <w:tcW w:w="1964" w:type="dxa"/>
            <w:vAlign w:val="center"/>
          </w:tcPr>
          <w:p w14:paraId="70B39C78" w14:textId="62A05F75"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35.000,00</w:t>
            </w:r>
          </w:p>
        </w:tc>
        <w:tc>
          <w:tcPr>
            <w:tcW w:w="1546" w:type="dxa"/>
            <w:vAlign w:val="center"/>
          </w:tcPr>
          <w:p w14:paraId="35868CBF" w14:textId="75E11F95"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32.375,00</w:t>
            </w:r>
          </w:p>
        </w:tc>
        <w:tc>
          <w:tcPr>
            <w:tcW w:w="987" w:type="dxa"/>
            <w:vAlign w:val="center"/>
          </w:tcPr>
          <w:p w14:paraId="05D25D9F" w14:textId="252F0FDA"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92,50</w:t>
            </w:r>
          </w:p>
        </w:tc>
      </w:tr>
      <w:tr w:rsidR="004F2C6D" w:rsidRPr="004F2C6D" w14:paraId="3D63816D" w14:textId="77777777" w:rsidTr="00E13FD3">
        <w:tc>
          <w:tcPr>
            <w:tcW w:w="812" w:type="dxa"/>
            <w:vAlign w:val="center"/>
          </w:tcPr>
          <w:p w14:paraId="31875C63" w14:textId="6E1A6ADA" w:rsidR="00842A05" w:rsidRPr="004F2C6D" w:rsidRDefault="00842A05" w:rsidP="00842A05">
            <w:pPr>
              <w:spacing w:after="0" w:line="240" w:lineRule="auto"/>
              <w:jc w:val="center"/>
              <w:rPr>
                <w:rFonts w:ascii="Arial" w:hAnsi="Arial" w:cs="Arial"/>
                <w:bCs/>
                <w:sz w:val="18"/>
                <w:szCs w:val="18"/>
              </w:rPr>
            </w:pPr>
            <w:r w:rsidRPr="004F2C6D">
              <w:rPr>
                <w:rFonts w:ascii="Arial" w:hAnsi="Arial" w:cs="Arial"/>
                <w:bCs/>
                <w:sz w:val="18"/>
                <w:szCs w:val="18"/>
              </w:rPr>
              <w:t>5.</w:t>
            </w:r>
          </w:p>
        </w:tc>
        <w:tc>
          <w:tcPr>
            <w:tcW w:w="4320" w:type="dxa"/>
            <w:vAlign w:val="center"/>
          </w:tcPr>
          <w:p w14:paraId="30F00A0C" w14:textId="0190D56D" w:rsidR="00842A05" w:rsidRPr="004F2C6D" w:rsidRDefault="00842A05" w:rsidP="00842A05">
            <w:pPr>
              <w:spacing w:after="0" w:line="240" w:lineRule="auto"/>
              <w:rPr>
                <w:rFonts w:ascii="Arial" w:hAnsi="Arial" w:cs="Arial"/>
                <w:bCs/>
                <w:sz w:val="18"/>
                <w:szCs w:val="18"/>
              </w:rPr>
            </w:pPr>
            <w:r w:rsidRPr="004F2C6D">
              <w:rPr>
                <w:rFonts w:ascii="Arial" w:hAnsi="Arial" w:cs="Arial"/>
                <w:bCs/>
                <w:sz w:val="18"/>
                <w:szCs w:val="18"/>
              </w:rPr>
              <w:t xml:space="preserve">Pilot projekt prikupljanja </w:t>
            </w:r>
            <w:proofErr w:type="spellStart"/>
            <w:r w:rsidRPr="004F2C6D">
              <w:rPr>
                <w:rFonts w:ascii="Arial" w:hAnsi="Arial" w:cs="Arial"/>
                <w:bCs/>
                <w:sz w:val="18"/>
                <w:szCs w:val="18"/>
              </w:rPr>
              <w:t>biootpada</w:t>
            </w:r>
            <w:proofErr w:type="spellEnd"/>
          </w:p>
        </w:tc>
        <w:tc>
          <w:tcPr>
            <w:tcW w:w="1964" w:type="dxa"/>
            <w:vAlign w:val="center"/>
          </w:tcPr>
          <w:p w14:paraId="03BE3E29" w14:textId="5BAA250F"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35.000,00</w:t>
            </w:r>
          </w:p>
        </w:tc>
        <w:tc>
          <w:tcPr>
            <w:tcW w:w="1546" w:type="dxa"/>
            <w:vAlign w:val="center"/>
          </w:tcPr>
          <w:p w14:paraId="34636F88" w14:textId="4EEC70C0"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22.834,00</w:t>
            </w:r>
          </w:p>
        </w:tc>
        <w:tc>
          <w:tcPr>
            <w:tcW w:w="987" w:type="dxa"/>
            <w:vAlign w:val="center"/>
          </w:tcPr>
          <w:p w14:paraId="65BA7691" w14:textId="71843077" w:rsidR="00842A05" w:rsidRPr="004F2C6D" w:rsidRDefault="00842A05" w:rsidP="00842A05">
            <w:pPr>
              <w:spacing w:after="0" w:line="240" w:lineRule="auto"/>
              <w:jc w:val="right"/>
              <w:rPr>
                <w:rFonts w:ascii="Arial" w:hAnsi="Arial" w:cs="Arial"/>
                <w:bCs/>
                <w:sz w:val="18"/>
                <w:szCs w:val="18"/>
              </w:rPr>
            </w:pPr>
            <w:r w:rsidRPr="004F2C6D">
              <w:rPr>
                <w:rFonts w:ascii="Arial" w:hAnsi="Arial" w:cs="Arial"/>
                <w:bCs/>
                <w:sz w:val="18"/>
                <w:szCs w:val="18"/>
              </w:rPr>
              <w:t>65,24</w:t>
            </w:r>
          </w:p>
        </w:tc>
      </w:tr>
      <w:tr w:rsidR="000D4FC6" w:rsidRPr="004F2C6D" w14:paraId="0E236D00" w14:textId="77777777" w:rsidTr="00E13FD3">
        <w:tc>
          <w:tcPr>
            <w:tcW w:w="812" w:type="dxa"/>
          </w:tcPr>
          <w:p w14:paraId="6792E58C" w14:textId="77777777" w:rsidR="000D4FC6" w:rsidRPr="004F2C6D" w:rsidRDefault="000D4FC6" w:rsidP="000D4FC6">
            <w:pPr>
              <w:spacing w:after="0" w:line="240" w:lineRule="auto"/>
              <w:jc w:val="both"/>
              <w:rPr>
                <w:rFonts w:ascii="Arial" w:hAnsi="Arial" w:cs="Arial"/>
                <w:b/>
                <w:bCs/>
                <w:sz w:val="18"/>
                <w:szCs w:val="18"/>
              </w:rPr>
            </w:pPr>
          </w:p>
        </w:tc>
        <w:tc>
          <w:tcPr>
            <w:tcW w:w="4320" w:type="dxa"/>
            <w:vAlign w:val="center"/>
          </w:tcPr>
          <w:p w14:paraId="097D0D0C" w14:textId="77777777" w:rsidR="000D4FC6" w:rsidRPr="004F2C6D" w:rsidRDefault="000D4FC6" w:rsidP="000D4FC6">
            <w:pPr>
              <w:spacing w:after="0" w:line="240" w:lineRule="auto"/>
              <w:rPr>
                <w:rFonts w:ascii="Arial" w:hAnsi="Arial" w:cs="Arial"/>
                <w:b/>
                <w:bCs/>
                <w:sz w:val="18"/>
                <w:szCs w:val="18"/>
              </w:rPr>
            </w:pPr>
            <w:r w:rsidRPr="004F2C6D">
              <w:rPr>
                <w:rFonts w:ascii="Arial" w:hAnsi="Arial" w:cs="Arial"/>
                <w:b/>
                <w:bCs/>
                <w:sz w:val="18"/>
                <w:szCs w:val="18"/>
              </w:rPr>
              <w:t>Ukupno program:</w:t>
            </w:r>
          </w:p>
        </w:tc>
        <w:tc>
          <w:tcPr>
            <w:tcW w:w="1964" w:type="dxa"/>
            <w:vAlign w:val="center"/>
          </w:tcPr>
          <w:p w14:paraId="1D6A2907" w14:textId="689D1663" w:rsidR="000D4FC6" w:rsidRPr="004F2C6D" w:rsidRDefault="00842A05" w:rsidP="000D4FC6">
            <w:pPr>
              <w:spacing w:after="0" w:line="240" w:lineRule="auto"/>
              <w:jc w:val="right"/>
              <w:rPr>
                <w:rFonts w:ascii="Arial" w:hAnsi="Arial" w:cs="Arial"/>
                <w:b/>
                <w:bCs/>
                <w:sz w:val="18"/>
                <w:szCs w:val="18"/>
              </w:rPr>
            </w:pPr>
            <w:r w:rsidRPr="004F2C6D">
              <w:rPr>
                <w:rFonts w:ascii="Arial" w:hAnsi="Arial" w:cs="Arial"/>
                <w:b/>
                <w:bCs/>
                <w:sz w:val="18"/>
                <w:szCs w:val="18"/>
              </w:rPr>
              <w:t>170.952,89</w:t>
            </w:r>
          </w:p>
        </w:tc>
        <w:tc>
          <w:tcPr>
            <w:tcW w:w="1546" w:type="dxa"/>
            <w:vAlign w:val="center"/>
          </w:tcPr>
          <w:p w14:paraId="0CB4B6B5" w14:textId="62B40FFF" w:rsidR="000D4FC6" w:rsidRPr="004F2C6D" w:rsidRDefault="00842A05" w:rsidP="000D4FC6">
            <w:pPr>
              <w:spacing w:after="0" w:line="240" w:lineRule="auto"/>
              <w:jc w:val="right"/>
              <w:rPr>
                <w:rFonts w:ascii="Arial" w:hAnsi="Arial" w:cs="Arial"/>
                <w:b/>
                <w:bCs/>
                <w:sz w:val="18"/>
                <w:szCs w:val="18"/>
              </w:rPr>
            </w:pPr>
            <w:r w:rsidRPr="004F2C6D">
              <w:rPr>
                <w:rFonts w:ascii="Arial" w:hAnsi="Arial" w:cs="Arial"/>
                <w:b/>
                <w:bCs/>
                <w:sz w:val="18"/>
                <w:szCs w:val="18"/>
              </w:rPr>
              <w:t>65.745,14</w:t>
            </w:r>
          </w:p>
        </w:tc>
        <w:tc>
          <w:tcPr>
            <w:tcW w:w="987" w:type="dxa"/>
            <w:vAlign w:val="center"/>
          </w:tcPr>
          <w:p w14:paraId="0BD1E3F9" w14:textId="15586DB4" w:rsidR="000D4FC6" w:rsidRPr="004F2C6D" w:rsidRDefault="00842A05" w:rsidP="000D4FC6">
            <w:pPr>
              <w:spacing w:after="0" w:line="240" w:lineRule="auto"/>
              <w:jc w:val="right"/>
              <w:rPr>
                <w:rFonts w:ascii="Arial" w:hAnsi="Arial" w:cs="Arial"/>
                <w:b/>
                <w:bCs/>
                <w:sz w:val="18"/>
                <w:szCs w:val="18"/>
              </w:rPr>
            </w:pPr>
            <w:r w:rsidRPr="004F2C6D">
              <w:rPr>
                <w:rFonts w:ascii="Arial" w:hAnsi="Arial" w:cs="Arial"/>
                <w:b/>
                <w:bCs/>
                <w:sz w:val="18"/>
                <w:szCs w:val="18"/>
              </w:rPr>
              <w:t>38,46</w:t>
            </w:r>
          </w:p>
        </w:tc>
      </w:tr>
    </w:tbl>
    <w:p w14:paraId="311AD80F" w14:textId="54A41EE5" w:rsidR="008429BF" w:rsidRPr="004F2C6D" w:rsidRDefault="008429BF" w:rsidP="003E052F">
      <w:pPr>
        <w:spacing w:after="0" w:line="240" w:lineRule="auto"/>
        <w:rPr>
          <w:rFonts w:ascii="Arial" w:hAnsi="Arial" w:cs="Arial"/>
          <w:b/>
          <w:sz w:val="20"/>
          <w:szCs w:val="20"/>
        </w:rPr>
      </w:pPr>
    </w:p>
    <w:p w14:paraId="37422736" w14:textId="7FE70B4B" w:rsidR="005565D5" w:rsidRPr="004F2C6D" w:rsidRDefault="005565D5" w:rsidP="003E052F">
      <w:pPr>
        <w:spacing w:after="0" w:line="240" w:lineRule="auto"/>
        <w:rPr>
          <w:rFonts w:ascii="Arial" w:hAnsi="Arial" w:cs="Arial"/>
          <w:b/>
          <w:sz w:val="20"/>
          <w:szCs w:val="20"/>
        </w:rPr>
      </w:pPr>
    </w:p>
    <w:p w14:paraId="5DA943CA" w14:textId="419A8CDA" w:rsidR="005565D5" w:rsidRPr="004F2C6D" w:rsidRDefault="005565D5" w:rsidP="003E052F">
      <w:pPr>
        <w:spacing w:after="0" w:line="240" w:lineRule="auto"/>
        <w:rPr>
          <w:rFonts w:ascii="Arial" w:hAnsi="Arial" w:cs="Arial"/>
          <w:b/>
          <w:sz w:val="20"/>
          <w:szCs w:val="20"/>
        </w:rPr>
      </w:pPr>
    </w:p>
    <w:p w14:paraId="611A5352" w14:textId="49FB5F9C" w:rsidR="005565D5" w:rsidRPr="004F2C6D" w:rsidRDefault="005565D5" w:rsidP="003E052F">
      <w:pPr>
        <w:spacing w:after="0" w:line="240" w:lineRule="auto"/>
        <w:rPr>
          <w:rFonts w:ascii="Arial" w:hAnsi="Arial" w:cs="Arial"/>
          <w:b/>
          <w:sz w:val="20"/>
          <w:szCs w:val="20"/>
        </w:rPr>
      </w:pPr>
    </w:p>
    <w:p w14:paraId="4B8FAFF3" w14:textId="625DD3AB" w:rsidR="005565D5" w:rsidRPr="004F2C6D" w:rsidRDefault="005565D5" w:rsidP="003E052F">
      <w:pPr>
        <w:spacing w:after="0" w:line="240" w:lineRule="auto"/>
        <w:rPr>
          <w:rFonts w:ascii="Arial" w:hAnsi="Arial" w:cs="Arial"/>
          <w:b/>
          <w:sz w:val="20"/>
          <w:szCs w:val="20"/>
        </w:rPr>
      </w:pPr>
    </w:p>
    <w:p w14:paraId="448E3185" w14:textId="1E0E9276" w:rsidR="005565D5" w:rsidRPr="004F2C6D" w:rsidRDefault="005565D5" w:rsidP="003E052F">
      <w:pPr>
        <w:spacing w:after="0" w:line="240" w:lineRule="auto"/>
        <w:rPr>
          <w:rFonts w:ascii="Arial" w:hAnsi="Arial" w:cs="Arial"/>
          <w:b/>
          <w:sz w:val="20"/>
          <w:szCs w:val="20"/>
        </w:rPr>
      </w:pPr>
    </w:p>
    <w:p w14:paraId="301575DC" w14:textId="42574D37" w:rsidR="005565D5" w:rsidRPr="004F2C6D" w:rsidRDefault="005565D5" w:rsidP="003E052F">
      <w:pPr>
        <w:spacing w:after="0" w:line="240" w:lineRule="auto"/>
        <w:rPr>
          <w:rFonts w:ascii="Arial" w:hAnsi="Arial" w:cs="Arial"/>
          <w:b/>
          <w:sz w:val="20"/>
          <w:szCs w:val="20"/>
        </w:rPr>
      </w:pPr>
    </w:p>
    <w:p w14:paraId="2A3A1E15" w14:textId="12A0E313" w:rsidR="005565D5" w:rsidRPr="004F2C6D" w:rsidRDefault="005565D5" w:rsidP="003E052F">
      <w:pPr>
        <w:spacing w:after="0" w:line="240" w:lineRule="auto"/>
        <w:rPr>
          <w:rFonts w:ascii="Arial" w:hAnsi="Arial" w:cs="Arial"/>
          <w:b/>
          <w:sz w:val="20"/>
          <w:szCs w:val="20"/>
        </w:rPr>
      </w:pPr>
    </w:p>
    <w:p w14:paraId="41340267" w14:textId="034D1398" w:rsidR="005565D5" w:rsidRPr="004F2C6D" w:rsidRDefault="005565D5" w:rsidP="003E052F">
      <w:pPr>
        <w:spacing w:after="0" w:line="240" w:lineRule="auto"/>
        <w:rPr>
          <w:rFonts w:ascii="Arial" w:hAnsi="Arial" w:cs="Arial"/>
          <w:b/>
          <w:sz w:val="20"/>
          <w:szCs w:val="20"/>
        </w:rPr>
      </w:pPr>
    </w:p>
    <w:p w14:paraId="3EF57075" w14:textId="68E801DC" w:rsidR="005565D5" w:rsidRPr="004F2C6D" w:rsidRDefault="005565D5" w:rsidP="003E052F">
      <w:pPr>
        <w:spacing w:after="0" w:line="240" w:lineRule="auto"/>
        <w:rPr>
          <w:rFonts w:ascii="Arial" w:hAnsi="Arial" w:cs="Arial"/>
          <w:b/>
          <w:sz w:val="20"/>
          <w:szCs w:val="20"/>
        </w:rPr>
      </w:pPr>
    </w:p>
    <w:p w14:paraId="279C3F19" w14:textId="302D6452" w:rsidR="005565D5" w:rsidRPr="004F2C6D" w:rsidRDefault="005565D5" w:rsidP="003E052F">
      <w:pPr>
        <w:spacing w:after="0" w:line="240" w:lineRule="auto"/>
        <w:rPr>
          <w:rFonts w:ascii="Arial" w:hAnsi="Arial" w:cs="Arial"/>
          <w:b/>
          <w:sz w:val="20"/>
          <w:szCs w:val="20"/>
        </w:rPr>
      </w:pPr>
    </w:p>
    <w:p w14:paraId="586E6725" w14:textId="1E77C99D" w:rsidR="005565D5" w:rsidRPr="004F2C6D" w:rsidRDefault="005565D5" w:rsidP="003E052F">
      <w:pPr>
        <w:spacing w:after="0" w:line="240" w:lineRule="auto"/>
        <w:rPr>
          <w:rFonts w:ascii="Arial" w:hAnsi="Arial" w:cs="Arial"/>
          <w:b/>
          <w:sz w:val="20"/>
          <w:szCs w:val="20"/>
        </w:rPr>
      </w:pPr>
    </w:p>
    <w:p w14:paraId="747E5756" w14:textId="2DE96D23" w:rsidR="005565D5" w:rsidRPr="004F2C6D" w:rsidRDefault="005565D5" w:rsidP="003E052F">
      <w:pPr>
        <w:spacing w:after="0" w:line="240" w:lineRule="auto"/>
        <w:rPr>
          <w:rFonts w:ascii="Arial" w:hAnsi="Arial" w:cs="Arial"/>
          <w:b/>
          <w:sz w:val="20"/>
          <w:szCs w:val="20"/>
        </w:rPr>
      </w:pPr>
    </w:p>
    <w:p w14:paraId="6F0CAAF5" w14:textId="540771A3" w:rsidR="005565D5" w:rsidRPr="004F2C6D" w:rsidRDefault="005565D5" w:rsidP="003E052F">
      <w:pPr>
        <w:spacing w:after="0" w:line="240" w:lineRule="auto"/>
        <w:rPr>
          <w:rFonts w:ascii="Arial" w:hAnsi="Arial" w:cs="Arial"/>
          <w:b/>
          <w:sz w:val="20"/>
          <w:szCs w:val="20"/>
        </w:rPr>
      </w:pPr>
    </w:p>
    <w:p w14:paraId="3C9F6523" w14:textId="49F7D145" w:rsidR="005565D5" w:rsidRPr="004F2C6D" w:rsidRDefault="005565D5" w:rsidP="003E052F">
      <w:pPr>
        <w:spacing w:after="0" w:line="240" w:lineRule="auto"/>
        <w:rPr>
          <w:rFonts w:ascii="Arial" w:hAnsi="Arial" w:cs="Arial"/>
          <w:b/>
          <w:sz w:val="20"/>
          <w:szCs w:val="20"/>
        </w:rPr>
      </w:pPr>
    </w:p>
    <w:p w14:paraId="432430F0" w14:textId="5E763E1A" w:rsidR="005565D5" w:rsidRPr="004F2C6D" w:rsidRDefault="005565D5" w:rsidP="003E052F">
      <w:pPr>
        <w:spacing w:after="0" w:line="240" w:lineRule="auto"/>
        <w:rPr>
          <w:rFonts w:ascii="Arial" w:hAnsi="Arial" w:cs="Arial"/>
          <w:b/>
          <w:sz w:val="20"/>
          <w:szCs w:val="20"/>
        </w:rPr>
      </w:pPr>
    </w:p>
    <w:p w14:paraId="79396041" w14:textId="292EA4A3" w:rsidR="005565D5" w:rsidRPr="004F2C6D" w:rsidRDefault="005565D5" w:rsidP="003E052F">
      <w:pPr>
        <w:spacing w:after="0" w:line="240" w:lineRule="auto"/>
        <w:rPr>
          <w:rFonts w:ascii="Arial" w:hAnsi="Arial" w:cs="Arial"/>
          <w:b/>
          <w:sz w:val="20"/>
          <w:szCs w:val="20"/>
        </w:rPr>
      </w:pPr>
    </w:p>
    <w:p w14:paraId="7D6EC0FA" w14:textId="1CEE26C4" w:rsidR="005565D5" w:rsidRPr="004F2C6D" w:rsidRDefault="005565D5" w:rsidP="003E052F">
      <w:pPr>
        <w:spacing w:after="0" w:line="240" w:lineRule="auto"/>
        <w:rPr>
          <w:rFonts w:ascii="Arial" w:hAnsi="Arial" w:cs="Arial"/>
          <w:b/>
          <w:sz w:val="20"/>
          <w:szCs w:val="20"/>
        </w:rPr>
      </w:pPr>
    </w:p>
    <w:p w14:paraId="7751EF10" w14:textId="1D4D2C0E" w:rsidR="005565D5" w:rsidRPr="004F2C6D" w:rsidRDefault="005565D5" w:rsidP="003E052F">
      <w:pPr>
        <w:spacing w:after="0" w:line="240" w:lineRule="auto"/>
        <w:rPr>
          <w:rFonts w:ascii="Arial" w:hAnsi="Arial" w:cs="Arial"/>
          <w:b/>
          <w:sz w:val="20"/>
          <w:szCs w:val="20"/>
        </w:rPr>
      </w:pPr>
    </w:p>
    <w:p w14:paraId="349FD6A6" w14:textId="72FA75AB" w:rsidR="005565D5" w:rsidRPr="004F2C6D" w:rsidRDefault="005565D5" w:rsidP="003E052F">
      <w:pPr>
        <w:spacing w:after="0" w:line="240" w:lineRule="auto"/>
        <w:rPr>
          <w:rFonts w:ascii="Arial" w:hAnsi="Arial" w:cs="Arial"/>
          <w:b/>
          <w:sz w:val="20"/>
          <w:szCs w:val="20"/>
        </w:rPr>
      </w:pPr>
    </w:p>
    <w:p w14:paraId="0D811962" w14:textId="2CB78C9C" w:rsidR="005565D5" w:rsidRPr="004F2C6D" w:rsidRDefault="005565D5" w:rsidP="003E052F">
      <w:pPr>
        <w:spacing w:after="0" w:line="240" w:lineRule="auto"/>
        <w:rPr>
          <w:rFonts w:ascii="Arial" w:hAnsi="Arial" w:cs="Arial"/>
          <w:b/>
          <w:sz w:val="20"/>
          <w:szCs w:val="20"/>
        </w:rPr>
      </w:pPr>
    </w:p>
    <w:p w14:paraId="189A0581" w14:textId="67D1EE9E" w:rsidR="005565D5" w:rsidRPr="004F2C6D" w:rsidRDefault="005565D5" w:rsidP="003E052F">
      <w:pPr>
        <w:spacing w:after="0" w:line="240" w:lineRule="auto"/>
        <w:rPr>
          <w:rFonts w:ascii="Arial" w:hAnsi="Arial" w:cs="Arial"/>
          <w:b/>
          <w:sz w:val="20"/>
          <w:szCs w:val="20"/>
        </w:rPr>
      </w:pPr>
    </w:p>
    <w:p w14:paraId="7BBC0B8C" w14:textId="77777777" w:rsidR="005565D5" w:rsidRPr="004F2C6D" w:rsidRDefault="005565D5" w:rsidP="003E052F">
      <w:pPr>
        <w:spacing w:after="0" w:line="240" w:lineRule="auto"/>
        <w:rPr>
          <w:rFonts w:ascii="Arial" w:hAnsi="Arial" w:cs="Arial"/>
          <w:b/>
          <w:sz w:val="20"/>
          <w:szCs w:val="20"/>
        </w:rPr>
      </w:pPr>
    </w:p>
    <w:p w14:paraId="765233B2" w14:textId="77777777" w:rsidR="00452D92" w:rsidRPr="004F2C6D" w:rsidRDefault="003E052F" w:rsidP="003E052F">
      <w:pPr>
        <w:spacing w:after="0" w:line="240" w:lineRule="auto"/>
        <w:rPr>
          <w:rFonts w:ascii="Arial" w:hAnsi="Arial" w:cs="Arial"/>
          <w:b/>
          <w:sz w:val="20"/>
          <w:szCs w:val="20"/>
        </w:rPr>
      </w:pPr>
      <w:r w:rsidRPr="004F2C6D">
        <w:rPr>
          <w:rFonts w:ascii="Arial" w:hAnsi="Arial" w:cs="Arial"/>
          <w:b/>
          <w:sz w:val="20"/>
          <w:szCs w:val="20"/>
        </w:rPr>
        <w:t xml:space="preserve">POKAZATELJI USPJEŠNOSTI: </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8"/>
        <w:gridCol w:w="3283"/>
        <w:gridCol w:w="714"/>
        <w:gridCol w:w="1307"/>
        <w:gridCol w:w="1224"/>
        <w:gridCol w:w="1224"/>
      </w:tblGrid>
      <w:tr w:rsidR="004F2C6D" w:rsidRPr="004F2C6D" w14:paraId="2DACB7E7" w14:textId="77777777" w:rsidTr="00DC3125">
        <w:trPr>
          <w:trHeight w:val="636"/>
          <w:jc w:val="center"/>
        </w:trPr>
        <w:tc>
          <w:tcPr>
            <w:tcW w:w="1958" w:type="dxa"/>
            <w:vAlign w:val="center"/>
          </w:tcPr>
          <w:p w14:paraId="4A961B4A" w14:textId="77777777" w:rsidR="00D61B65" w:rsidRPr="004F2C6D" w:rsidRDefault="00D61B65" w:rsidP="00DE383C">
            <w:pPr>
              <w:spacing w:after="0" w:line="240" w:lineRule="auto"/>
              <w:jc w:val="center"/>
              <w:rPr>
                <w:rFonts w:ascii="Arial" w:hAnsi="Arial" w:cs="Arial"/>
                <w:b/>
                <w:sz w:val="18"/>
                <w:szCs w:val="18"/>
              </w:rPr>
            </w:pPr>
            <w:r w:rsidRPr="004F2C6D">
              <w:rPr>
                <w:rFonts w:ascii="Arial" w:hAnsi="Arial" w:cs="Arial"/>
                <w:b/>
                <w:sz w:val="18"/>
                <w:szCs w:val="18"/>
              </w:rPr>
              <w:t>Pokazatelj uspješnosti</w:t>
            </w:r>
          </w:p>
        </w:tc>
        <w:tc>
          <w:tcPr>
            <w:tcW w:w="3283" w:type="dxa"/>
            <w:vAlign w:val="center"/>
          </w:tcPr>
          <w:p w14:paraId="7BA1C7D0" w14:textId="77777777" w:rsidR="00D61B65" w:rsidRPr="004F2C6D" w:rsidRDefault="00D61B65" w:rsidP="00DE383C">
            <w:pPr>
              <w:spacing w:after="0" w:line="240" w:lineRule="auto"/>
              <w:jc w:val="center"/>
              <w:rPr>
                <w:rFonts w:ascii="Arial" w:hAnsi="Arial" w:cs="Arial"/>
                <w:b/>
                <w:sz w:val="18"/>
                <w:szCs w:val="18"/>
              </w:rPr>
            </w:pPr>
            <w:r w:rsidRPr="004F2C6D">
              <w:rPr>
                <w:rFonts w:ascii="Arial" w:hAnsi="Arial" w:cs="Arial"/>
                <w:b/>
                <w:sz w:val="18"/>
                <w:szCs w:val="18"/>
              </w:rPr>
              <w:t>Definicija</w:t>
            </w:r>
          </w:p>
        </w:tc>
        <w:tc>
          <w:tcPr>
            <w:tcW w:w="714" w:type="dxa"/>
            <w:vAlign w:val="center"/>
          </w:tcPr>
          <w:p w14:paraId="087B5FEA" w14:textId="77777777" w:rsidR="00D61B65" w:rsidRPr="004F2C6D" w:rsidRDefault="00D61B65" w:rsidP="00DE383C">
            <w:pPr>
              <w:spacing w:after="0" w:line="240" w:lineRule="auto"/>
              <w:jc w:val="center"/>
              <w:rPr>
                <w:rFonts w:ascii="Arial" w:hAnsi="Arial" w:cs="Arial"/>
                <w:b/>
                <w:sz w:val="18"/>
                <w:szCs w:val="18"/>
              </w:rPr>
            </w:pPr>
            <w:r w:rsidRPr="004F2C6D">
              <w:rPr>
                <w:rFonts w:ascii="Arial" w:hAnsi="Arial" w:cs="Arial"/>
                <w:b/>
                <w:sz w:val="18"/>
                <w:szCs w:val="18"/>
              </w:rPr>
              <w:t>Jedinica</w:t>
            </w:r>
          </w:p>
        </w:tc>
        <w:tc>
          <w:tcPr>
            <w:tcW w:w="1307" w:type="dxa"/>
            <w:vAlign w:val="center"/>
          </w:tcPr>
          <w:p w14:paraId="001B5679" w14:textId="77777777" w:rsidR="00D61B65" w:rsidRPr="004F2C6D" w:rsidRDefault="00D61B65" w:rsidP="00DE383C">
            <w:pPr>
              <w:spacing w:after="0" w:line="240" w:lineRule="auto"/>
              <w:jc w:val="center"/>
              <w:rPr>
                <w:rFonts w:ascii="Arial" w:hAnsi="Arial" w:cs="Arial"/>
                <w:b/>
                <w:sz w:val="18"/>
                <w:szCs w:val="18"/>
              </w:rPr>
            </w:pPr>
            <w:r w:rsidRPr="004F2C6D">
              <w:rPr>
                <w:rFonts w:ascii="Arial" w:hAnsi="Arial" w:cs="Arial"/>
                <w:b/>
                <w:sz w:val="18"/>
                <w:szCs w:val="18"/>
              </w:rPr>
              <w:t>Polazna vrijednost</w:t>
            </w:r>
          </w:p>
        </w:tc>
        <w:tc>
          <w:tcPr>
            <w:tcW w:w="1224" w:type="dxa"/>
            <w:vAlign w:val="center"/>
          </w:tcPr>
          <w:p w14:paraId="33D117DB" w14:textId="7F4DB375" w:rsidR="00D61B65" w:rsidRPr="004F2C6D" w:rsidRDefault="00842A05" w:rsidP="00DE383C">
            <w:pPr>
              <w:spacing w:after="0" w:line="240" w:lineRule="auto"/>
              <w:jc w:val="center"/>
              <w:rPr>
                <w:rFonts w:ascii="Arial" w:hAnsi="Arial" w:cs="Arial"/>
                <w:b/>
                <w:sz w:val="18"/>
                <w:szCs w:val="18"/>
              </w:rPr>
            </w:pPr>
            <w:r w:rsidRPr="004F2C6D">
              <w:rPr>
                <w:rFonts w:ascii="Arial" w:hAnsi="Arial" w:cs="Arial"/>
                <w:b/>
                <w:sz w:val="18"/>
                <w:szCs w:val="18"/>
              </w:rPr>
              <w:t>Ciljana vrijednost 2024</w:t>
            </w:r>
            <w:r w:rsidR="00D61B65" w:rsidRPr="004F2C6D">
              <w:rPr>
                <w:rFonts w:ascii="Arial" w:hAnsi="Arial" w:cs="Arial"/>
                <w:b/>
                <w:sz w:val="18"/>
                <w:szCs w:val="18"/>
              </w:rPr>
              <w:t>.</w:t>
            </w:r>
          </w:p>
        </w:tc>
        <w:tc>
          <w:tcPr>
            <w:tcW w:w="1224" w:type="dxa"/>
          </w:tcPr>
          <w:p w14:paraId="778CF35D" w14:textId="77777777" w:rsidR="00D61B65" w:rsidRPr="004F2C6D" w:rsidRDefault="00D61B65" w:rsidP="001F325C">
            <w:pPr>
              <w:spacing w:after="0" w:line="240" w:lineRule="auto"/>
              <w:jc w:val="center"/>
              <w:rPr>
                <w:rFonts w:ascii="Arial" w:hAnsi="Arial" w:cs="Arial"/>
                <w:b/>
                <w:sz w:val="18"/>
                <w:szCs w:val="18"/>
              </w:rPr>
            </w:pPr>
            <w:r w:rsidRPr="004F2C6D">
              <w:rPr>
                <w:rFonts w:ascii="Arial" w:hAnsi="Arial" w:cs="Arial"/>
                <w:b/>
                <w:sz w:val="18"/>
                <w:szCs w:val="18"/>
              </w:rPr>
              <w:t>Ostvarena vrijednost</w:t>
            </w:r>
          </w:p>
          <w:p w14:paraId="756137F5" w14:textId="2A2F4F87" w:rsidR="00D61B65" w:rsidRPr="004F2C6D" w:rsidRDefault="00237201" w:rsidP="001F325C">
            <w:pPr>
              <w:spacing w:after="0" w:line="240" w:lineRule="auto"/>
              <w:jc w:val="center"/>
              <w:rPr>
                <w:rFonts w:ascii="Arial" w:hAnsi="Arial" w:cs="Arial"/>
              </w:rPr>
            </w:pPr>
            <w:r w:rsidRPr="004F2C6D">
              <w:rPr>
                <w:rFonts w:ascii="Arial" w:hAnsi="Arial" w:cs="Arial"/>
                <w:b/>
                <w:sz w:val="18"/>
                <w:szCs w:val="18"/>
              </w:rPr>
              <w:t xml:space="preserve"> </w:t>
            </w:r>
            <w:r w:rsidR="00842A05" w:rsidRPr="004F2C6D">
              <w:rPr>
                <w:rFonts w:ascii="Arial" w:hAnsi="Arial" w:cs="Arial"/>
                <w:b/>
                <w:sz w:val="18"/>
                <w:szCs w:val="18"/>
              </w:rPr>
              <w:t>2024</w:t>
            </w:r>
            <w:r w:rsidR="00D61B65" w:rsidRPr="004F2C6D">
              <w:rPr>
                <w:rFonts w:ascii="Arial" w:hAnsi="Arial" w:cs="Arial"/>
                <w:b/>
                <w:sz w:val="18"/>
                <w:szCs w:val="18"/>
              </w:rPr>
              <w:t>.</w:t>
            </w:r>
          </w:p>
        </w:tc>
      </w:tr>
      <w:tr w:rsidR="004F2C6D" w:rsidRPr="004F2C6D" w14:paraId="30E7F729" w14:textId="77777777" w:rsidTr="00E62B2B">
        <w:trPr>
          <w:trHeight w:val="1891"/>
          <w:jc w:val="center"/>
        </w:trPr>
        <w:tc>
          <w:tcPr>
            <w:tcW w:w="1958" w:type="dxa"/>
            <w:vAlign w:val="center"/>
          </w:tcPr>
          <w:p w14:paraId="5617E32C" w14:textId="21A0795F" w:rsidR="007A2BED" w:rsidRPr="004F2C6D" w:rsidRDefault="007A2BED" w:rsidP="007A2BED">
            <w:pPr>
              <w:spacing w:after="0" w:line="240" w:lineRule="auto"/>
              <w:jc w:val="center"/>
              <w:rPr>
                <w:rFonts w:ascii="Arial" w:hAnsi="Arial" w:cs="Arial"/>
                <w:sz w:val="18"/>
                <w:szCs w:val="18"/>
              </w:rPr>
            </w:pPr>
            <w:r w:rsidRPr="004F2C6D">
              <w:rPr>
                <w:rFonts w:ascii="Arial" w:hAnsi="Arial" w:cs="Arial"/>
                <w:bCs/>
                <w:sz w:val="18"/>
                <w:szCs w:val="18"/>
              </w:rPr>
              <w:t xml:space="preserve">Broj verificiranih podataka po korisničkom računu obveznika u </w:t>
            </w:r>
            <w:r w:rsidRPr="004F2C6D">
              <w:rPr>
                <w:rFonts w:ascii="Arial" w:hAnsi="Arial" w:cs="Arial"/>
                <w:sz w:val="18"/>
                <w:szCs w:val="18"/>
              </w:rPr>
              <w:t>registru onečišćavanja okoliša</w:t>
            </w:r>
          </w:p>
        </w:tc>
        <w:tc>
          <w:tcPr>
            <w:tcW w:w="3283" w:type="dxa"/>
            <w:vAlign w:val="center"/>
          </w:tcPr>
          <w:p w14:paraId="6D72E90C" w14:textId="414BED59" w:rsidR="007A2BED" w:rsidRPr="004F2C6D" w:rsidRDefault="007A2BED" w:rsidP="007A2BED">
            <w:pPr>
              <w:spacing w:after="0" w:line="240" w:lineRule="auto"/>
              <w:jc w:val="center"/>
              <w:rPr>
                <w:rFonts w:ascii="Arial" w:hAnsi="Arial" w:cs="Arial"/>
                <w:sz w:val="18"/>
                <w:szCs w:val="18"/>
              </w:rPr>
            </w:pPr>
            <w:r w:rsidRPr="004F2C6D">
              <w:rPr>
                <w:rFonts w:ascii="Arial" w:hAnsi="Arial" w:cs="Arial"/>
                <w:bCs/>
                <w:sz w:val="18"/>
                <w:szCs w:val="18"/>
              </w:rPr>
              <w:t>Broj verificiranih korisničkih računa obveznika u godini dana*</w:t>
            </w:r>
          </w:p>
        </w:tc>
        <w:tc>
          <w:tcPr>
            <w:tcW w:w="714" w:type="dxa"/>
            <w:vAlign w:val="center"/>
          </w:tcPr>
          <w:p w14:paraId="6C6357EF" w14:textId="65E085F6" w:rsidR="007A2BED" w:rsidRPr="004F2C6D" w:rsidRDefault="007A2BED" w:rsidP="007A2BED">
            <w:pPr>
              <w:jc w:val="center"/>
              <w:rPr>
                <w:rFonts w:ascii="Arial" w:hAnsi="Arial" w:cs="Arial"/>
                <w:sz w:val="18"/>
                <w:szCs w:val="18"/>
              </w:rPr>
            </w:pPr>
            <w:r w:rsidRPr="004F2C6D">
              <w:rPr>
                <w:rFonts w:ascii="Arial" w:hAnsi="Arial" w:cs="Arial"/>
                <w:bCs/>
                <w:sz w:val="18"/>
                <w:szCs w:val="18"/>
              </w:rPr>
              <w:t>Broj</w:t>
            </w:r>
          </w:p>
        </w:tc>
        <w:tc>
          <w:tcPr>
            <w:tcW w:w="1307" w:type="dxa"/>
            <w:vAlign w:val="center"/>
          </w:tcPr>
          <w:p w14:paraId="3A315F4A" w14:textId="7D05A1E5" w:rsidR="007A2BED" w:rsidRPr="004F2C6D" w:rsidRDefault="007A2BED" w:rsidP="007A2BED">
            <w:pPr>
              <w:jc w:val="center"/>
              <w:rPr>
                <w:rFonts w:ascii="Arial" w:hAnsi="Arial" w:cs="Arial"/>
                <w:sz w:val="18"/>
                <w:szCs w:val="18"/>
              </w:rPr>
            </w:pPr>
            <w:r w:rsidRPr="004F2C6D">
              <w:t>490</w:t>
            </w:r>
          </w:p>
        </w:tc>
        <w:tc>
          <w:tcPr>
            <w:tcW w:w="1224" w:type="dxa"/>
            <w:vAlign w:val="center"/>
          </w:tcPr>
          <w:p w14:paraId="13217047" w14:textId="6FCBFF55" w:rsidR="007A2BED" w:rsidRPr="004F2C6D" w:rsidRDefault="007A2BED" w:rsidP="007A2BED">
            <w:pPr>
              <w:jc w:val="center"/>
              <w:rPr>
                <w:rFonts w:ascii="Arial" w:hAnsi="Arial" w:cs="Arial"/>
                <w:sz w:val="18"/>
                <w:szCs w:val="18"/>
              </w:rPr>
            </w:pPr>
            <w:r w:rsidRPr="004F2C6D">
              <w:t>490</w:t>
            </w:r>
          </w:p>
        </w:tc>
        <w:tc>
          <w:tcPr>
            <w:tcW w:w="1224" w:type="dxa"/>
            <w:vAlign w:val="center"/>
          </w:tcPr>
          <w:p w14:paraId="04DD17D5" w14:textId="6897A413" w:rsidR="007A2BED" w:rsidRPr="004F2C6D" w:rsidRDefault="007A2BED" w:rsidP="007A2BED">
            <w:pPr>
              <w:jc w:val="center"/>
              <w:rPr>
                <w:rFonts w:ascii="Arial" w:hAnsi="Arial" w:cs="Arial"/>
                <w:sz w:val="18"/>
                <w:szCs w:val="18"/>
              </w:rPr>
            </w:pPr>
            <w:r w:rsidRPr="004F2C6D">
              <w:rPr>
                <w:rFonts w:ascii="Arial" w:hAnsi="Arial" w:cs="Arial"/>
                <w:sz w:val="18"/>
                <w:szCs w:val="18"/>
              </w:rPr>
              <w:t>470</w:t>
            </w:r>
          </w:p>
        </w:tc>
      </w:tr>
      <w:tr w:rsidR="004F2C6D" w:rsidRPr="004F2C6D" w14:paraId="5FD25E6E" w14:textId="77777777" w:rsidTr="00E62B2B">
        <w:trPr>
          <w:trHeight w:val="208"/>
          <w:jc w:val="center"/>
        </w:trPr>
        <w:tc>
          <w:tcPr>
            <w:tcW w:w="1958" w:type="dxa"/>
            <w:vAlign w:val="center"/>
          </w:tcPr>
          <w:p w14:paraId="4E019CE3" w14:textId="49FEEA12" w:rsidR="007A2BED" w:rsidRPr="004F2C6D" w:rsidRDefault="007A2BED" w:rsidP="007A2BED">
            <w:pPr>
              <w:spacing w:after="0" w:line="240" w:lineRule="auto"/>
              <w:jc w:val="center"/>
              <w:rPr>
                <w:rFonts w:ascii="Arial" w:hAnsi="Arial" w:cs="Arial"/>
                <w:bCs/>
                <w:sz w:val="18"/>
                <w:szCs w:val="18"/>
              </w:rPr>
            </w:pPr>
            <w:r w:rsidRPr="004F2C6D">
              <w:rPr>
                <w:rFonts w:ascii="Arial" w:hAnsi="Arial" w:cs="Arial"/>
                <w:bCs/>
                <w:sz w:val="18"/>
                <w:szCs w:val="18"/>
              </w:rPr>
              <w:t>Broj izrađenih dokumenata zaštite okoliša</w:t>
            </w:r>
          </w:p>
        </w:tc>
        <w:tc>
          <w:tcPr>
            <w:tcW w:w="3283" w:type="dxa"/>
            <w:vAlign w:val="center"/>
          </w:tcPr>
          <w:p w14:paraId="536688AF" w14:textId="77777777" w:rsidR="007A2BED" w:rsidRPr="004F2C6D" w:rsidRDefault="007A2BED" w:rsidP="007A2BED">
            <w:pPr>
              <w:spacing w:after="0" w:line="240" w:lineRule="auto"/>
              <w:jc w:val="center"/>
              <w:rPr>
                <w:rFonts w:ascii="Arial" w:hAnsi="Arial" w:cs="Arial"/>
                <w:bCs/>
                <w:sz w:val="18"/>
                <w:szCs w:val="18"/>
              </w:rPr>
            </w:pPr>
            <w:r w:rsidRPr="004F2C6D">
              <w:rPr>
                <w:rFonts w:ascii="Arial" w:hAnsi="Arial" w:cs="Arial"/>
                <w:bCs/>
                <w:sz w:val="18"/>
                <w:szCs w:val="18"/>
              </w:rPr>
              <w:t>Izrađeni dokumenti  zaštite okoliša u godini dana</w:t>
            </w:r>
          </w:p>
          <w:p w14:paraId="42ADED94" w14:textId="77777777" w:rsidR="007A2BED" w:rsidRPr="004F2C6D" w:rsidRDefault="007A2BED" w:rsidP="007A2BED">
            <w:pPr>
              <w:spacing w:after="0" w:line="240" w:lineRule="auto"/>
              <w:jc w:val="center"/>
              <w:rPr>
                <w:rFonts w:ascii="Arial" w:hAnsi="Arial" w:cs="Arial"/>
                <w:bCs/>
                <w:sz w:val="18"/>
                <w:szCs w:val="18"/>
              </w:rPr>
            </w:pPr>
          </w:p>
        </w:tc>
        <w:tc>
          <w:tcPr>
            <w:tcW w:w="714" w:type="dxa"/>
            <w:vAlign w:val="center"/>
          </w:tcPr>
          <w:p w14:paraId="25801E35" w14:textId="6AEF8457" w:rsidR="007A2BED" w:rsidRPr="004F2C6D" w:rsidRDefault="007A2BED" w:rsidP="007A2BED">
            <w:pPr>
              <w:jc w:val="center"/>
              <w:rPr>
                <w:rFonts w:ascii="Arial" w:hAnsi="Arial" w:cs="Arial"/>
                <w:bCs/>
                <w:sz w:val="18"/>
                <w:szCs w:val="18"/>
              </w:rPr>
            </w:pPr>
            <w:r w:rsidRPr="004F2C6D">
              <w:rPr>
                <w:rFonts w:ascii="Arial" w:hAnsi="Arial" w:cs="Arial"/>
                <w:bCs/>
                <w:sz w:val="18"/>
                <w:szCs w:val="18"/>
              </w:rPr>
              <w:t>Broj</w:t>
            </w:r>
          </w:p>
        </w:tc>
        <w:tc>
          <w:tcPr>
            <w:tcW w:w="1307" w:type="dxa"/>
            <w:vAlign w:val="center"/>
          </w:tcPr>
          <w:p w14:paraId="3F13B01F" w14:textId="66DD8EDB" w:rsidR="007A2BED" w:rsidRPr="004F2C6D" w:rsidRDefault="007A2BED" w:rsidP="007A2BED">
            <w:pPr>
              <w:jc w:val="center"/>
              <w:rPr>
                <w:rFonts w:ascii="Arial" w:hAnsi="Arial" w:cs="Arial"/>
                <w:bCs/>
                <w:sz w:val="18"/>
                <w:szCs w:val="18"/>
              </w:rPr>
            </w:pPr>
            <w:r w:rsidRPr="004F2C6D">
              <w:t>3</w:t>
            </w:r>
          </w:p>
        </w:tc>
        <w:tc>
          <w:tcPr>
            <w:tcW w:w="1224" w:type="dxa"/>
            <w:vAlign w:val="center"/>
          </w:tcPr>
          <w:p w14:paraId="71585912" w14:textId="0E71B0BB" w:rsidR="007A2BED" w:rsidRPr="004F2C6D" w:rsidRDefault="007A2BED" w:rsidP="007A2BED">
            <w:pPr>
              <w:jc w:val="center"/>
              <w:rPr>
                <w:rFonts w:ascii="Arial" w:hAnsi="Arial" w:cs="Arial"/>
                <w:bCs/>
                <w:sz w:val="18"/>
                <w:szCs w:val="18"/>
              </w:rPr>
            </w:pPr>
            <w:r w:rsidRPr="004F2C6D">
              <w:t>4</w:t>
            </w:r>
          </w:p>
        </w:tc>
        <w:tc>
          <w:tcPr>
            <w:tcW w:w="1224" w:type="dxa"/>
            <w:vAlign w:val="center"/>
          </w:tcPr>
          <w:p w14:paraId="655DF023" w14:textId="1C7E4BFD" w:rsidR="007A2BED" w:rsidRPr="004F2C6D" w:rsidRDefault="007A2BED" w:rsidP="007A2BED">
            <w:pPr>
              <w:jc w:val="center"/>
              <w:rPr>
                <w:rFonts w:ascii="Arial" w:hAnsi="Arial" w:cs="Arial"/>
                <w:bCs/>
                <w:sz w:val="18"/>
                <w:szCs w:val="18"/>
              </w:rPr>
            </w:pPr>
            <w:r w:rsidRPr="004F2C6D">
              <w:rPr>
                <w:rFonts w:ascii="Arial" w:hAnsi="Arial" w:cs="Arial"/>
                <w:bCs/>
                <w:sz w:val="18"/>
                <w:szCs w:val="18"/>
              </w:rPr>
              <w:t>2</w:t>
            </w:r>
          </w:p>
        </w:tc>
      </w:tr>
      <w:tr w:rsidR="004F2C6D" w:rsidRPr="004F2C6D" w14:paraId="7BE62D08" w14:textId="77777777" w:rsidTr="00E62B2B">
        <w:trPr>
          <w:trHeight w:val="208"/>
          <w:jc w:val="center"/>
        </w:trPr>
        <w:tc>
          <w:tcPr>
            <w:tcW w:w="1958" w:type="dxa"/>
            <w:vAlign w:val="center"/>
          </w:tcPr>
          <w:p w14:paraId="247D9B7F" w14:textId="2B41EB3A" w:rsidR="007A2BED" w:rsidRPr="004F2C6D" w:rsidRDefault="007A2BED" w:rsidP="007A2BED">
            <w:pPr>
              <w:spacing w:after="0" w:line="240" w:lineRule="auto"/>
              <w:jc w:val="center"/>
              <w:rPr>
                <w:rFonts w:ascii="Arial" w:hAnsi="Arial" w:cs="Arial"/>
                <w:bCs/>
                <w:sz w:val="18"/>
                <w:szCs w:val="18"/>
              </w:rPr>
            </w:pPr>
            <w:r w:rsidRPr="004F2C6D">
              <w:rPr>
                <w:rFonts w:ascii="Arial" w:hAnsi="Arial" w:cs="Arial"/>
                <w:bCs/>
                <w:sz w:val="18"/>
                <w:szCs w:val="18"/>
              </w:rPr>
              <w:t>Broj riješenih predmeta iz područja zaštite okoliša</w:t>
            </w:r>
          </w:p>
        </w:tc>
        <w:tc>
          <w:tcPr>
            <w:tcW w:w="3283" w:type="dxa"/>
            <w:vAlign w:val="center"/>
          </w:tcPr>
          <w:p w14:paraId="01C32272" w14:textId="1B159D70" w:rsidR="007A2BED" w:rsidRPr="004F2C6D" w:rsidRDefault="007A2BED" w:rsidP="007A2BED">
            <w:pPr>
              <w:spacing w:after="0" w:line="240" w:lineRule="auto"/>
              <w:jc w:val="center"/>
              <w:rPr>
                <w:rFonts w:ascii="Arial" w:hAnsi="Arial" w:cs="Arial"/>
                <w:bCs/>
                <w:sz w:val="18"/>
                <w:szCs w:val="18"/>
              </w:rPr>
            </w:pPr>
            <w:r w:rsidRPr="004F2C6D">
              <w:rPr>
                <w:rFonts w:ascii="Arial" w:hAnsi="Arial" w:cs="Arial"/>
                <w:bCs/>
                <w:sz w:val="18"/>
                <w:szCs w:val="18"/>
              </w:rPr>
              <w:t xml:space="preserve">Broj riješenih neupravnih i prvostupanjskih upravnih predmeta iz područja zaštite okoliša u godini dana </w:t>
            </w:r>
            <w:r w:rsidRPr="004F2C6D">
              <w:rPr>
                <w:rFonts w:ascii="Arial" w:hAnsi="Arial" w:cs="Arial"/>
                <w:sz w:val="20"/>
                <w:szCs w:val="20"/>
              </w:rPr>
              <w:t>**</w:t>
            </w:r>
          </w:p>
        </w:tc>
        <w:tc>
          <w:tcPr>
            <w:tcW w:w="714" w:type="dxa"/>
            <w:vAlign w:val="center"/>
          </w:tcPr>
          <w:p w14:paraId="360D1195" w14:textId="35793B3C" w:rsidR="007A2BED" w:rsidRPr="004F2C6D" w:rsidRDefault="007A2BED" w:rsidP="007A2BED">
            <w:pPr>
              <w:jc w:val="center"/>
              <w:rPr>
                <w:rFonts w:ascii="Arial" w:hAnsi="Arial" w:cs="Arial"/>
                <w:bCs/>
                <w:sz w:val="18"/>
                <w:szCs w:val="18"/>
              </w:rPr>
            </w:pPr>
            <w:r w:rsidRPr="004F2C6D">
              <w:rPr>
                <w:rFonts w:ascii="Arial" w:hAnsi="Arial" w:cs="Arial"/>
                <w:bCs/>
                <w:sz w:val="18"/>
                <w:szCs w:val="18"/>
              </w:rPr>
              <w:t>Broj</w:t>
            </w:r>
          </w:p>
        </w:tc>
        <w:tc>
          <w:tcPr>
            <w:tcW w:w="1307" w:type="dxa"/>
            <w:vAlign w:val="center"/>
          </w:tcPr>
          <w:p w14:paraId="2E685461" w14:textId="1C70FD39" w:rsidR="007A2BED" w:rsidRPr="004F2C6D" w:rsidRDefault="007A2BED" w:rsidP="007A2BED">
            <w:pPr>
              <w:jc w:val="center"/>
              <w:rPr>
                <w:rFonts w:ascii="Arial" w:hAnsi="Arial" w:cs="Arial"/>
                <w:bCs/>
                <w:sz w:val="18"/>
                <w:szCs w:val="18"/>
              </w:rPr>
            </w:pPr>
            <w:r w:rsidRPr="004F2C6D">
              <w:t>350</w:t>
            </w:r>
          </w:p>
        </w:tc>
        <w:tc>
          <w:tcPr>
            <w:tcW w:w="1224" w:type="dxa"/>
            <w:vAlign w:val="center"/>
          </w:tcPr>
          <w:p w14:paraId="7379D025" w14:textId="1BC6E484" w:rsidR="007A2BED" w:rsidRPr="004F2C6D" w:rsidRDefault="007A2BED" w:rsidP="007A2BED">
            <w:pPr>
              <w:jc w:val="center"/>
              <w:rPr>
                <w:rFonts w:ascii="Arial" w:hAnsi="Arial" w:cs="Arial"/>
                <w:bCs/>
                <w:sz w:val="18"/>
                <w:szCs w:val="18"/>
              </w:rPr>
            </w:pPr>
            <w:r w:rsidRPr="004F2C6D">
              <w:t>350</w:t>
            </w:r>
          </w:p>
        </w:tc>
        <w:tc>
          <w:tcPr>
            <w:tcW w:w="1224" w:type="dxa"/>
            <w:vAlign w:val="center"/>
          </w:tcPr>
          <w:p w14:paraId="23332383" w14:textId="3435EFA5" w:rsidR="007A2BED" w:rsidRPr="004F2C6D" w:rsidRDefault="007A2BED" w:rsidP="007A2BED">
            <w:pPr>
              <w:jc w:val="center"/>
              <w:rPr>
                <w:rFonts w:ascii="Arial" w:hAnsi="Arial" w:cs="Arial"/>
                <w:bCs/>
                <w:sz w:val="18"/>
                <w:szCs w:val="18"/>
              </w:rPr>
            </w:pPr>
            <w:r w:rsidRPr="004F2C6D">
              <w:rPr>
                <w:rFonts w:ascii="Arial" w:hAnsi="Arial" w:cs="Arial"/>
                <w:bCs/>
                <w:sz w:val="18"/>
                <w:szCs w:val="18"/>
              </w:rPr>
              <w:t>374</w:t>
            </w:r>
          </w:p>
        </w:tc>
      </w:tr>
      <w:tr w:rsidR="007A2BED" w:rsidRPr="004F2C6D" w14:paraId="56C625DA" w14:textId="77777777" w:rsidTr="00E62B2B">
        <w:trPr>
          <w:trHeight w:val="220"/>
          <w:jc w:val="center"/>
        </w:trPr>
        <w:tc>
          <w:tcPr>
            <w:tcW w:w="1958" w:type="dxa"/>
            <w:vAlign w:val="center"/>
          </w:tcPr>
          <w:p w14:paraId="485A80F2" w14:textId="18DD3DC9" w:rsidR="007A2BED" w:rsidRPr="004F2C6D" w:rsidRDefault="007A2BED" w:rsidP="007A2BED">
            <w:pPr>
              <w:spacing w:after="0" w:line="240" w:lineRule="auto"/>
              <w:jc w:val="center"/>
              <w:rPr>
                <w:rFonts w:ascii="Arial" w:hAnsi="Arial" w:cs="Arial"/>
                <w:bCs/>
                <w:sz w:val="18"/>
                <w:szCs w:val="18"/>
              </w:rPr>
            </w:pPr>
            <w:r w:rsidRPr="004F2C6D">
              <w:rPr>
                <w:rFonts w:ascii="Arial" w:hAnsi="Arial" w:cs="Arial"/>
                <w:bCs/>
                <w:sz w:val="18"/>
                <w:szCs w:val="18"/>
              </w:rPr>
              <w:t>Broj riješenih drugostupanjskih upravnih predmeta</w:t>
            </w:r>
          </w:p>
        </w:tc>
        <w:tc>
          <w:tcPr>
            <w:tcW w:w="3283" w:type="dxa"/>
            <w:vAlign w:val="center"/>
          </w:tcPr>
          <w:p w14:paraId="53119343" w14:textId="039904F4" w:rsidR="007A2BED" w:rsidRPr="004F2C6D" w:rsidRDefault="007A2BED" w:rsidP="007A2BED">
            <w:pPr>
              <w:spacing w:after="0" w:line="240" w:lineRule="auto"/>
              <w:jc w:val="center"/>
              <w:rPr>
                <w:rFonts w:ascii="Arial" w:hAnsi="Arial" w:cs="Arial"/>
                <w:sz w:val="18"/>
                <w:szCs w:val="18"/>
              </w:rPr>
            </w:pPr>
            <w:r w:rsidRPr="004F2C6D">
              <w:rPr>
                <w:rFonts w:ascii="Arial" w:hAnsi="Arial" w:cs="Arial"/>
                <w:sz w:val="18"/>
                <w:szCs w:val="18"/>
              </w:rPr>
              <w:t xml:space="preserve">Broj riješenih upravnih predmeta drugog stupnja iz oblasti komunalnog gospodarstva, spomeničke rente i naknade za zadržavanje nezakonito izgrađene zgrade u prostoru u rješavanju u godini dana </w:t>
            </w:r>
            <w:r w:rsidRPr="004F2C6D">
              <w:rPr>
                <w:rFonts w:ascii="Arial" w:hAnsi="Arial" w:cs="Arial"/>
                <w:sz w:val="20"/>
                <w:szCs w:val="20"/>
              </w:rPr>
              <w:t>***</w:t>
            </w:r>
          </w:p>
        </w:tc>
        <w:tc>
          <w:tcPr>
            <w:tcW w:w="714" w:type="dxa"/>
            <w:vAlign w:val="center"/>
          </w:tcPr>
          <w:p w14:paraId="644B58E4" w14:textId="145D9A9B" w:rsidR="007A2BED" w:rsidRPr="004F2C6D" w:rsidRDefault="007A2BED" w:rsidP="007A2BED">
            <w:pPr>
              <w:spacing w:line="240" w:lineRule="auto"/>
              <w:jc w:val="center"/>
              <w:rPr>
                <w:rFonts w:ascii="Arial" w:hAnsi="Arial" w:cs="Arial"/>
                <w:bCs/>
                <w:sz w:val="18"/>
                <w:szCs w:val="18"/>
              </w:rPr>
            </w:pPr>
            <w:r w:rsidRPr="004F2C6D">
              <w:rPr>
                <w:rFonts w:ascii="Arial" w:hAnsi="Arial" w:cs="Arial"/>
                <w:bCs/>
                <w:sz w:val="18"/>
                <w:szCs w:val="18"/>
              </w:rPr>
              <w:t>Broj</w:t>
            </w:r>
          </w:p>
        </w:tc>
        <w:tc>
          <w:tcPr>
            <w:tcW w:w="1307" w:type="dxa"/>
            <w:vAlign w:val="center"/>
          </w:tcPr>
          <w:p w14:paraId="399DFDB8" w14:textId="0B668C97" w:rsidR="007A2BED" w:rsidRPr="004F2C6D" w:rsidRDefault="007A2BED" w:rsidP="007A2BED">
            <w:pPr>
              <w:jc w:val="center"/>
              <w:rPr>
                <w:rFonts w:ascii="Arial" w:hAnsi="Arial" w:cs="Arial"/>
                <w:bCs/>
                <w:sz w:val="18"/>
                <w:szCs w:val="18"/>
              </w:rPr>
            </w:pPr>
            <w:r w:rsidRPr="004F2C6D">
              <w:t>200</w:t>
            </w:r>
          </w:p>
        </w:tc>
        <w:tc>
          <w:tcPr>
            <w:tcW w:w="1224" w:type="dxa"/>
            <w:vAlign w:val="center"/>
          </w:tcPr>
          <w:p w14:paraId="7D1B3BFB" w14:textId="5438482D" w:rsidR="007A2BED" w:rsidRPr="004F2C6D" w:rsidRDefault="007A2BED" w:rsidP="007A2BED">
            <w:pPr>
              <w:jc w:val="center"/>
              <w:rPr>
                <w:rFonts w:ascii="Arial" w:hAnsi="Arial" w:cs="Arial"/>
                <w:bCs/>
                <w:sz w:val="18"/>
                <w:szCs w:val="18"/>
              </w:rPr>
            </w:pPr>
            <w:r w:rsidRPr="004F2C6D">
              <w:t>200</w:t>
            </w:r>
          </w:p>
        </w:tc>
        <w:tc>
          <w:tcPr>
            <w:tcW w:w="1224" w:type="dxa"/>
            <w:vAlign w:val="center"/>
          </w:tcPr>
          <w:p w14:paraId="18D8F89C" w14:textId="14375267" w:rsidR="007A2BED" w:rsidRPr="004F2C6D" w:rsidRDefault="007A2BED" w:rsidP="007A2BED">
            <w:pPr>
              <w:spacing w:line="240" w:lineRule="auto"/>
              <w:jc w:val="center"/>
              <w:rPr>
                <w:rFonts w:ascii="Arial" w:hAnsi="Arial" w:cs="Arial"/>
                <w:bCs/>
                <w:sz w:val="18"/>
                <w:szCs w:val="18"/>
              </w:rPr>
            </w:pPr>
            <w:r w:rsidRPr="004F2C6D">
              <w:rPr>
                <w:rFonts w:ascii="Arial" w:hAnsi="Arial" w:cs="Arial"/>
                <w:bCs/>
                <w:sz w:val="18"/>
                <w:szCs w:val="18"/>
              </w:rPr>
              <w:t>227</w:t>
            </w:r>
          </w:p>
        </w:tc>
      </w:tr>
    </w:tbl>
    <w:p w14:paraId="61188614" w14:textId="77777777" w:rsidR="00CB2685" w:rsidRPr="004F2C6D" w:rsidRDefault="00CB2685" w:rsidP="00681F73">
      <w:pPr>
        <w:tabs>
          <w:tab w:val="num" w:pos="1080"/>
        </w:tabs>
        <w:autoSpaceDE w:val="0"/>
        <w:autoSpaceDN w:val="0"/>
        <w:adjustRightInd w:val="0"/>
        <w:jc w:val="both"/>
        <w:rPr>
          <w:rFonts w:ascii="Arial" w:hAnsi="Arial" w:cs="Arial"/>
          <w:sz w:val="20"/>
          <w:szCs w:val="20"/>
        </w:rPr>
      </w:pPr>
    </w:p>
    <w:p w14:paraId="50E4998A"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 xml:space="preserve">Od četiri planirana dokumenta iz područja zaštite okoliša dva su pripremljena, i to: Odluka o određivanju morskih plaža na području PGŽ na kojima će se provoditi praćenje kakvoće mora za kupanje u 2024. godini (koja je  usvojena na Županijskoj skupštini održanoj 25. travnja 2024.) te Godišnje izvješće PGŽ o provedbi Plana gospodarenja otpadom Republike Hrvatske i objedinjena izvješća jedinica lokalne samouprave za 2023. godinu (koje je 29. svibnja 2024. dostavljeno Ministarstvu gospodarstva i održivog razvoja te objavljeno u Službenim novinama PGŽ). </w:t>
      </w:r>
    </w:p>
    <w:p w14:paraId="6CE31B79"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Odjel je pravodobno, u veljači 2023.  započeo s izradom Plana gospodarenja otpadom. Suprotno stavu Odjela, zaprimili smo mišljenje Ministarstva da je za Plan potrebno provesti stratešku procjenu utjecaja na okoliš, kao i glavnu ocjenu prihvatljivosti Plana za ekološku mrežu. Pokrenut je upravni spor protiv neočekivanog rješenja Ministarstva gospodarstva i održivog razvoja kojim je određena obveza provođenja glavne ocjene prihvatljivosti Plana za ekološku mrežu, što je dovelo do prekida postupka do donošenja sudske odluke. Presudom Upravnog suda odbijen je tužbeni zahtjev i potvrđeno rješenje Ministarstva. Ponovno je dobiveno i mišljenje Ministarstva o potrebi provođenja postupka strateške procjene utjecaja Plana na okoliš pa je proveden postupak javne nabave za ovlaštenika izrade Studije o utjecaju Plana na okoliš. Koncem godine raskinut je ugovor o izradi Plana zbog nemogućnosti stupanja u kontakt s izrađivačem, te je u prvom kvartalu 2025.  proveden postupak nabave za novog izrađivača.</w:t>
      </w:r>
    </w:p>
    <w:p w14:paraId="5FA1D0B7"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Nacrt prijedloga Izvješća o provedbi Programa zaštite zraka za razdoblje 2019.-2022., čije je donošenje bilo planirano u 2023. godini, upućen je na javni uvid u prosincu 2023. pa je zbog trajanja javnog uvida koji se protegao u siječanj 2024. upućivanje Izvješća na usvajanje Županijskoj skupštini bilo prebačeno u 2024. godinu. Nakon provedene procedure javnog uvida, Županijska skupština usvojila je Izvješće na 27. sjednici održanoj 23. svibnja 2024. godine.</w:t>
      </w:r>
    </w:p>
    <w:p w14:paraId="5DD0DBB6"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 xml:space="preserve">U bazi ROO su tijekom izvještajnog razdoblja otvorena ukupno 482 korisnička računa. Od navedenog broja obveznici su završili unos u 470 računa, te je svih 470 korisničkih računa (100%) verificirano. </w:t>
      </w:r>
    </w:p>
    <w:p w14:paraId="3089D027"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 xml:space="preserve">U Odsjeku za zaštitu okoliša i drugostupanjski upravni postupak tijekom izvještajnog razdoblja u radu je bilo ukupno 397 predmeta iz područja zaštite okoliša i prirode, od čega je 45 predmeta preneseno iz 2023. godine, a 352 su zaprimljena u 2024. godini. Riješena su ukupno 374 predmeta, od čega 84 upravna predmeta i 290 neupravna predmeta pa riješenost predmeta iznosi 94%. Od upravnih predmeta ostalo je neriješeno 9 predmeta, od kojih se četiri odnose na provedbu postupka ocjene prihvatljivosti za ekološku mrežu,  dva na dopuštenja za zahvate u zaštićenim područjima, dva na izdavanje dozvole za gospodarenje neopasnim </w:t>
      </w:r>
      <w:r w:rsidRPr="004F2C6D">
        <w:rPr>
          <w:rFonts w:ascii="Arial" w:hAnsi="Arial" w:cs="Arial"/>
          <w:sz w:val="20"/>
          <w:szCs w:val="20"/>
        </w:rPr>
        <w:lastRenderedPageBreak/>
        <w:t xml:space="preserve">otpadom te jedan na upis u očevidnik gospodarenja otpadom. Navedeni predmeti su u postupku rješavanja te će biti riješeni kada se za to steknu zakonom propisani uvjeti.   </w:t>
      </w:r>
    </w:p>
    <w:p w14:paraId="32032563"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Upravni odjel za prostorno uređenje, graditeljstvo i zaštitu okoliša imao je u 2024. godini u drugostupanjskom postupku iz područja komunalnog gospodarstva i spomeničke rente, ovrha, naknada za zadržavanje nezakonito izgrađenih zgrada u prostoru, naknada vlasnicima u zoni utjecaja odlagališta otpada, žalbi na rješenja komunalnog redara donesenih temeljem Zakona o građevinskoj inspekciji i Zakona o održivom gospodarenju otpadom, žalbi na rješenja o sufinanciranju katastarske izmjere te žalbi na rješenja JLS kojima odbijaju izdati posebne prometne uvjete, žalbi protiv rješenja kojima se odbija zahtjev za odobrenje prekomjernog opterećenja nerazvrstane ceste i žalbi protiv rješenja kojima se odbija zahtjev za izmjenu uvjerenja o nerazvrstanim cestama, na rješavanju ukupno 395 predmeta drugog stupnja, od čega je 78 preneseno iz prethodnih godina, a 317 predmeta je zaprimljeno u 2024. godini.</w:t>
      </w:r>
    </w:p>
    <w:p w14:paraId="3DBE09CD"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Za tri predmeta iz 2011. godine čeka se rješavanje prethodnog pitanja od nadležnog tijela, za jedan predmet iz 2018. čeka se postupanje stranke, kao i za jedan predmet iz 2020. Preostala su dva neriješena predmeta iz 2021. godine i dva predmeta iz 2022. godine, za koje se sve čeka rješavanje prethodnog pitanja na Upravnom odnosno Ustavnom sudu. Riješeno je ukupno 227 predmeta (57%) i to 69 predmeta iz prethodnog razdoblja i 158 predmeta iz 2024. godine, a neriješeno je ostalo 168 predmeta.</w:t>
      </w:r>
    </w:p>
    <w:p w14:paraId="3E8AD836"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Riješeno je ukupno 170 predmeta, i to 38 predmeta iz prethodnog razdoblja i 132 predmeta iz 2023. godine, što je ukupno 68%. Neriješeno je ostalo 78 predmeta.</w:t>
      </w:r>
    </w:p>
    <w:p w14:paraId="6F95682E" w14:textId="77777777"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 xml:space="preserve">U izvještajnom razdoblju pokrenuto je 14 upravnih sporova protiv izdanih drugostupanjskih rješenja, koji su, sukladno Zakonu o upravnim sporovima, zahtijevali pripremu odgovora na tužbu, te sudjelovanje na usmenim raspravama na Upravnom sudu u Rijeci. </w:t>
      </w:r>
    </w:p>
    <w:p w14:paraId="51CAA160" w14:textId="525E7A34" w:rsidR="007A2BED" w:rsidRPr="004F2C6D" w:rsidRDefault="007A2BED" w:rsidP="00440DD7">
      <w:pPr>
        <w:spacing w:line="240" w:lineRule="auto"/>
        <w:jc w:val="both"/>
        <w:rPr>
          <w:rFonts w:ascii="Arial" w:hAnsi="Arial" w:cs="Arial"/>
          <w:sz w:val="20"/>
          <w:szCs w:val="20"/>
        </w:rPr>
      </w:pPr>
      <w:r w:rsidRPr="004F2C6D">
        <w:rPr>
          <w:rFonts w:ascii="Arial" w:hAnsi="Arial" w:cs="Arial"/>
          <w:sz w:val="20"/>
          <w:szCs w:val="20"/>
        </w:rPr>
        <w:t>Sukladno Zakonu o upravnim sporovima obveza je drugostupanjskog tijela kao tuženika u upravnom sporu da podmiri tužitelju troškove izgubljenog spora. U izvještajnom razdoblju ovo tijelo je izvršilo obvezu plaćanja troškova za dva upravna spora.</w:t>
      </w:r>
    </w:p>
    <w:p w14:paraId="0D8308DE" w14:textId="76F7D64E" w:rsidR="005565D5" w:rsidRPr="004F2C6D" w:rsidRDefault="005565D5" w:rsidP="00440DD7">
      <w:pPr>
        <w:spacing w:line="240" w:lineRule="auto"/>
        <w:jc w:val="both"/>
        <w:rPr>
          <w:rFonts w:ascii="Arial" w:hAnsi="Arial" w:cs="Arial"/>
          <w:sz w:val="20"/>
          <w:szCs w:val="20"/>
        </w:rPr>
      </w:pPr>
    </w:p>
    <w:p w14:paraId="1CE56E3E" w14:textId="28C2F666" w:rsidR="005565D5" w:rsidRPr="004F2C6D" w:rsidRDefault="005565D5" w:rsidP="00440DD7">
      <w:pPr>
        <w:spacing w:line="240" w:lineRule="auto"/>
        <w:jc w:val="both"/>
        <w:rPr>
          <w:rFonts w:ascii="Arial" w:hAnsi="Arial" w:cs="Arial"/>
          <w:sz w:val="20"/>
          <w:szCs w:val="20"/>
        </w:rPr>
      </w:pPr>
    </w:p>
    <w:p w14:paraId="5A737188" w14:textId="19D75D61" w:rsidR="005565D5" w:rsidRPr="004F2C6D" w:rsidRDefault="005565D5" w:rsidP="007A2BED">
      <w:pPr>
        <w:jc w:val="both"/>
        <w:rPr>
          <w:rFonts w:ascii="Arial" w:hAnsi="Arial" w:cs="Arial"/>
          <w:sz w:val="20"/>
          <w:szCs w:val="20"/>
        </w:rPr>
      </w:pPr>
    </w:p>
    <w:p w14:paraId="76260616" w14:textId="2BC46E82" w:rsidR="005565D5" w:rsidRPr="004F2C6D" w:rsidRDefault="005565D5" w:rsidP="007A2BED">
      <w:pPr>
        <w:jc w:val="both"/>
        <w:rPr>
          <w:rFonts w:ascii="Arial" w:hAnsi="Arial" w:cs="Arial"/>
          <w:sz w:val="20"/>
          <w:szCs w:val="20"/>
        </w:rPr>
      </w:pPr>
    </w:p>
    <w:p w14:paraId="29D03616" w14:textId="33B7C10F" w:rsidR="005565D5" w:rsidRPr="004F2C6D" w:rsidRDefault="005565D5" w:rsidP="007A2BED">
      <w:pPr>
        <w:jc w:val="both"/>
        <w:rPr>
          <w:rFonts w:ascii="Arial" w:hAnsi="Arial" w:cs="Arial"/>
          <w:sz w:val="20"/>
          <w:szCs w:val="20"/>
        </w:rPr>
      </w:pPr>
    </w:p>
    <w:p w14:paraId="2B7638D6" w14:textId="716F4228" w:rsidR="005565D5" w:rsidRPr="004F2C6D" w:rsidRDefault="005565D5" w:rsidP="007A2BED">
      <w:pPr>
        <w:jc w:val="both"/>
        <w:rPr>
          <w:rFonts w:ascii="Arial" w:hAnsi="Arial" w:cs="Arial"/>
          <w:sz w:val="20"/>
          <w:szCs w:val="20"/>
        </w:rPr>
      </w:pPr>
    </w:p>
    <w:p w14:paraId="5449DF42" w14:textId="3106C204" w:rsidR="005565D5" w:rsidRPr="004F2C6D" w:rsidRDefault="005565D5" w:rsidP="007A2BED">
      <w:pPr>
        <w:jc w:val="both"/>
        <w:rPr>
          <w:rFonts w:ascii="Arial" w:hAnsi="Arial" w:cs="Arial"/>
          <w:sz w:val="20"/>
          <w:szCs w:val="20"/>
        </w:rPr>
      </w:pPr>
    </w:p>
    <w:p w14:paraId="6B4DE187" w14:textId="25D1DC39" w:rsidR="005565D5" w:rsidRPr="004F2C6D" w:rsidRDefault="005565D5" w:rsidP="007A2BED">
      <w:pPr>
        <w:jc w:val="both"/>
        <w:rPr>
          <w:rFonts w:ascii="Arial" w:hAnsi="Arial" w:cs="Arial"/>
          <w:sz w:val="20"/>
          <w:szCs w:val="20"/>
        </w:rPr>
      </w:pPr>
    </w:p>
    <w:p w14:paraId="7EFA4AFF" w14:textId="5F43F214" w:rsidR="005565D5" w:rsidRDefault="005565D5" w:rsidP="007A2BED">
      <w:pPr>
        <w:jc w:val="both"/>
        <w:rPr>
          <w:rFonts w:ascii="Arial" w:hAnsi="Arial" w:cs="Arial"/>
          <w:sz w:val="20"/>
          <w:szCs w:val="20"/>
        </w:rPr>
      </w:pPr>
    </w:p>
    <w:p w14:paraId="4CAADE14" w14:textId="521685EC" w:rsidR="00440DD7" w:rsidRDefault="00440DD7" w:rsidP="007A2BED">
      <w:pPr>
        <w:jc w:val="both"/>
        <w:rPr>
          <w:rFonts w:ascii="Arial" w:hAnsi="Arial" w:cs="Arial"/>
          <w:sz w:val="20"/>
          <w:szCs w:val="20"/>
        </w:rPr>
      </w:pPr>
    </w:p>
    <w:p w14:paraId="451C94B6" w14:textId="7481EC1F" w:rsidR="00440DD7" w:rsidRDefault="00440DD7" w:rsidP="007A2BED">
      <w:pPr>
        <w:jc w:val="both"/>
        <w:rPr>
          <w:rFonts w:ascii="Arial" w:hAnsi="Arial" w:cs="Arial"/>
          <w:sz w:val="20"/>
          <w:szCs w:val="20"/>
        </w:rPr>
      </w:pPr>
    </w:p>
    <w:p w14:paraId="374C5195" w14:textId="05E27F66" w:rsidR="00440DD7" w:rsidRDefault="00440DD7" w:rsidP="007A2BED">
      <w:pPr>
        <w:jc w:val="both"/>
        <w:rPr>
          <w:rFonts w:ascii="Arial" w:hAnsi="Arial" w:cs="Arial"/>
          <w:sz w:val="20"/>
          <w:szCs w:val="20"/>
        </w:rPr>
      </w:pPr>
    </w:p>
    <w:p w14:paraId="5D3E1D5B" w14:textId="77777777" w:rsidR="00440DD7" w:rsidRPr="004F2C6D" w:rsidRDefault="00440DD7" w:rsidP="007A2BED">
      <w:pPr>
        <w:jc w:val="both"/>
        <w:rPr>
          <w:rFonts w:ascii="Arial" w:hAnsi="Arial" w:cs="Arial"/>
          <w:sz w:val="20"/>
          <w:szCs w:val="20"/>
        </w:rPr>
      </w:pPr>
    </w:p>
    <w:p w14:paraId="49EE8AE3" w14:textId="5F52FF54" w:rsidR="005565D5" w:rsidRPr="004F2C6D" w:rsidRDefault="005565D5" w:rsidP="007A2BED">
      <w:pPr>
        <w:jc w:val="both"/>
        <w:rPr>
          <w:rFonts w:ascii="Arial" w:hAnsi="Arial" w:cs="Arial"/>
          <w:sz w:val="20"/>
          <w:szCs w:val="20"/>
        </w:rPr>
      </w:pPr>
    </w:p>
    <w:p w14:paraId="0E1A23B1" w14:textId="1BD7FF8A" w:rsidR="005565D5" w:rsidRPr="004F2C6D" w:rsidRDefault="005565D5" w:rsidP="007A2BED">
      <w:pPr>
        <w:jc w:val="both"/>
        <w:rPr>
          <w:rFonts w:ascii="Arial" w:hAnsi="Arial" w:cs="Arial"/>
          <w:sz w:val="20"/>
          <w:szCs w:val="20"/>
        </w:rPr>
      </w:pPr>
    </w:p>
    <w:p w14:paraId="1D698E01" w14:textId="77777777" w:rsidR="005565D5" w:rsidRPr="004F2C6D" w:rsidRDefault="005565D5" w:rsidP="000E78B8">
      <w:pPr>
        <w:jc w:val="both"/>
        <w:rPr>
          <w:rFonts w:ascii="Arial" w:hAnsi="Arial" w:cs="Arial"/>
          <w:sz w:val="20"/>
          <w:szCs w:val="20"/>
        </w:rPr>
      </w:pPr>
    </w:p>
    <w:p w14:paraId="10CDC3DA" w14:textId="2279D664" w:rsidR="00440DD7" w:rsidRDefault="00440DD7" w:rsidP="000E78B8">
      <w:pPr>
        <w:jc w:val="both"/>
        <w:rPr>
          <w:rFonts w:ascii="Arial" w:hAnsi="Arial" w:cs="Arial"/>
          <w:b/>
        </w:rPr>
      </w:pPr>
      <w:r w:rsidRPr="00440DD7">
        <w:rPr>
          <w:rFonts w:ascii="Arial" w:hAnsi="Arial" w:cs="Arial"/>
          <w:b/>
        </w:rPr>
        <w:lastRenderedPageBreak/>
        <w:t>GLAVA: 00302  JAVNA USTANOVA “ZAVOD ZA PROSTORNO UREĐENJE”</w:t>
      </w:r>
    </w:p>
    <w:p w14:paraId="74C4BCBE" w14:textId="40DF3752" w:rsidR="001A5B19" w:rsidRPr="004F2C6D" w:rsidRDefault="001A5B19" w:rsidP="0064333C">
      <w:pPr>
        <w:pBdr>
          <w:bottom w:val="double" w:sz="4" w:space="1" w:color="auto"/>
        </w:pBdr>
        <w:ind w:left="2127" w:hanging="2127"/>
        <w:jc w:val="both"/>
        <w:rPr>
          <w:rFonts w:ascii="Arial" w:hAnsi="Arial" w:cs="Arial"/>
          <w:sz w:val="20"/>
          <w:szCs w:val="20"/>
        </w:rPr>
      </w:pPr>
      <w:r w:rsidRPr="004F2C6D">
        <w:rPr>
          <w:rFonts w:ascii="Arial" w:hAnsi="Arial" w:cs="Arial"/>
          <w:b/>
        </w:rPr>
        <w:t xml:space="preserve">NAZIV KORISNIKA: </w:t>
      </w:r>
      <w:r w:rsidRPr="004F2C6D">
        <w:rPr>
          <w:rFonts w:ascii="Arial" w:hAnsi="Arial" w:cs="Arial"/>
          <w:b/>
        </w:rPr>
        <w:tab/>
        <w:t>JAVNA USTANOVA „ZAVOD ZA PROSTORNO UREĐENJE PRIMORSKO-GORANSKE ŽUPANIJE“</w:t>
      </w:r>
    </w:p>
    <w:p w14:paraId="230714F4" w14:textId="0E6E895A" w:rsidR="000E78B8" w:rsidRPr="004F2C6D" w:rsidRDefault="000E78B8" w:rsidP="000E78B8">
      <w:pPr>
        <w:spacing w:after="0" w:line="240" w:lineRule="auto"/>
        <w:rPr>
          <w:rFonts w:ascii="Arial" w:hAnsi="Arial" w:cs="Arial"/>
          <w:b/>
          <w:sz w:val="20"/>
          <w:szCs w:val="20"/>
        </w:rPr>
      </w:pPr>
      <w:r w:rsidRPr="004F2C6D">
        <w:rPr>
          <w:rFonts w:ascii="Arial" w:hAnsi="Arial" w:cs="Arial"/>
          <w:b/>
          <w:sz w:val="20"/>
          <w:szCs w:val="20"/>
        </w:rPr>
        <w:t>SAŽETAK DJELOKRUGA RADA:</w:t>
      </w:r>
    </w:p>
    <w:p w14:paraId="5F33046E" w14:textId="77777777" w:rsidR="00777F0A" w:rsidRPr="004F2C6D" w:rsidRDefault="00777F0A" w:rsidP="00777F0A">
      <w:pPr>
        <w:spacing w:after="0" w:line="240" w:lineRule="auto"/>
        <w:rPr>
          <w:rFonts w:ascii="Arial" w:hAnsi="Arial" w:cs="Arial"/>
          <w:b/>
          <w:sz w:val="20"/>
          <w:szCs w:val="20"/>
        </w:rPr>
      </w:pPr>
      <w:r w:rsidRPr="004F2C6D">
        <w:rPr>
          <w:rFonts w:ascii="Arial" w:hAnsi="Arial" w:cs="Arial"/>
          <w:bCs/>
          <w:sz w:val="20"/>
          <w:szCs w:val="20"/>
        </w:rPr>
        <w:t>Djelokrug rada Zavoda obuhvaća:</w:t>
      </w:r>
    </w:p>
    <w:p w14:paraId="433DE7C5" w14:textId="77777777" w:rsidR="00777F0A" w:rsidRPr="004F2C6D" w:rsidRDefault="00777F0A" w:rsidP="00777F0A">
      <w:pPr>
        <w:numPr>
          <w:ilvl w:val="0"/>
          <w:numId w:val="19"/>
        </w:numPr>
        <w:spacing w:after="0" w:line="240" w:lineRule="auto"/>
        <w:ind w:left="786"/>
        <w:jc w:val="both"/>
        <w:rPr>
          <w:rFonts w:ascii="Arial" w:hAnsi="Arial" w:cs="Arial"/>
          <w:sz w:val="20"/>
          <w:szCs w:val="20"/>
        </w:rPr>
      </w:pPr>
      <w:r w:rsidRPr="004F2C6D">
        <w:rPr>
          <w:rFonts w:ascii="Arial" w:hAnsi="Arial" w:cs="Arial"/>
          <w:bCs/>
          <w:sz w:val="20"/>
          <w:szCs w:val="20"/>
        </w:rPr>
        <w:t>izradu odnosno koordinaciju izrade i praćenje provedbe prostornih planova područne (regionalne) razine,</w:t>
      </w:r>
    </w:p>
    <w:p w14:paraId="38F15B6A" w14:textId="77777777" w:rsidR="00777F0A" w:rsidRPr="004F2C6D" w:rsidRDefault="00777F0A" w:rsidP="00777F0A">
      <w:pPr>
        <w:numPr>
          <w:ilvl w:val="0"/>
          <w:numId w:val="19"/>
        </w:numPr>
        <w:spacing w:after="0" w:line="240" w:lineRule="auto"/>
        <w:ind w:left="786"/>
        <w:jc w:val="both"/>
        <w:rPr>
          <w:rFonts w:ascii="Arial" w:hAnsi="Arial" w:cs="Arial"/>
          <w:sz w:val="20"/>
          <w:szCs w:val="20"/>
        </w:rPr>
      </w:pPr>
      <w:r w:rsidRPr="004F2C6D">
        <w:rPr>
          <w:rFonts w:ascii="Arial" w:hAnsi="Arial" w:cs="Arial"/>
          <w:bCs/>
          <w:sz w:val="20"/>
          <w:szCs w:val="20"/>
        </w:rPr>
        <w:t xml:space="preserve">izradu izvješća o stanju u prostoru, </w:t>
      </w:r>
    </w:p>
    <w:p w14:paraId="1E4CCC19" w14:textId="77777777" w:rsidR="00777F0A" w:rsidRPr="004F2C6D" w:rsidRDefault="00777F0A" w:rsidP="00777F0A">
      <w:pPr>
        <w:numPr>
          <w:ilvl w:val="0"/>
          <w:numId w:val="19"/>
        </w:numPr>
        <w:spacing w:after="0" w:line="240" w:lineRule="auto"/>
        <w:ind w:left="786"/>
        <w:jc w:val="both"/>
        <w:rPr>
          <w:rFonts w:ascii="Arial" w:hAnsi="Arial" w:cs="Arial"/>
          <w:sz w:val="20"/>
          <w:szCs w:val="20"/>
        </w:rPr>
      </w:pPr>
      <w:r w:rsidRPr="004F2C6D">
        <w:rPr>
          <w:rFonts w:ascii="Arial" w:hAnsi="Arial" w:cs="Arial"/>
          <w:bCs/>
          <w:sz w:val="20"/>
          <w:szCs w:val="20"/>
        </w:rPr>
        <w:t xml:space="preserve">vođenje informacijskog sustava prostornog uređenja i upravljanje njime u okviru njegovih ovlasti, </w:t>
      </w:r>
    </w:p>
    <w:p w14:paraId="033EA5B7" w14:textId="77777777" w:rsidR="00777F0A" w:rsidRPr="004F2C6D" w:rsidRDefault="00777F0A" w:rsidP="00777F0A">
      <w:pPr>
        <w:numPr>
          <w:ilvl w:val="0"/>
          <w:numId w:val="19"/>
        </w:numPr>
        <w:spacing w:after="0" w:line="240" w:lineRule="auto"/>
        <w:ind w:left="786"/>
        <w:jc w:val="both"/>
        <w:rPr>
          <w:rFonts w:ascii="Arial" w:hAnsi="Arial" w:cs="Arial"/>
          <w:sz w:val="20"/>
          <w:szCs w:val="20"/>
        </w:rPr>
      </w:pPr>
      <w:r w:rsidRPr="004F2C6D">
        <w:rPr>
          <w:rFonts w:ascii="Arial" w:hAnsi="Arial" w:cs="Arial"/>
          <w:bCs/>
          <w:sz w:val="20"/>
          <w:szCs w:val="20"/>
        </w:rPr>
        <w:t xml:space="preserve">pripremu polazišta za izradu odnosno stavljanje izvan snage prostornih planova užih područja, </w:t>
      </w:r>
    </w:p>
    <w:p w14:paraId="15680DAA" w14:textId="77777777" w:rsidR="00777F0A" w:rsidRPr="004F2C6D" w:rsidRDefault="00777F0A" w:rsidP="00777F0A">
      <w:pPr>
        <w:numPr>
          <w:ilvl w:val="0"/>
          <w:numId w:val="19"/>
        </w:numPr>
        <w:spacing w:after="0" w:line="240" w:lineRule="auto"/>
        <w:ind w:left="786"/>
        <w:jc w:val="both"/>
        <w:rPr>
          <w:rFonts w:ascii="Arial" w:hAnsi="Arial" w:cs="Arial"/>
          <w:sz w:val="20"/>
          <w:szCs w:val="20"/>
        </w:rPr>
      </w:pPr>
      <w:r w:rsidRPr="004F2C6D">
        <w:rPr>
          <w:rFonts w:ascii="Arial" w:hAnsi="Arial" w:cs="Arial"/>
          <w:bCs/>
          <w:sz w:val="20"/>
          <w:szCs w:val="20"/>
        </w:rPr>
        <w:t>pružanje stručne savjetodavne pomoći u izradi prostornih planova lokalne razine,</w:t>
      </w:r>
    </w:p>
    <w:p w14:paraId="53E0DE5E" w14:textId="77777777" w:rsidR="00777F0A" w:rsidRPr="004F2C6D" w:rsidRDefault="00777F0A" w:rsidP="00777F0A">
      <w:pPr>
        <w:numPr>
          <w:ilvl w:val="0"/>
          <w:numId w:val="19"/>
        </w:numPr>
        <w:spacing w:after="0" w:line="240" w:lineRule="auto"/>
        <w:ind w:left="786"/>
        <w:jc w:val="both"/>
        <w:rPr>
          <w:rFonts w:ascii="Arial" w:hAnsi="Arial" w:cs="Arial"/>
          <w:sz w:val="20"/>
          <w:szCs w:val="20"/>
        </w:rPr>
      </w:pPr>
      <w:r w:rsidRPr="004F2C6D">
        <w:rPr>
          <w:rFonts w:ascii="Arial" w:hAnsi="Arial" w:cs="Arial"/>
          <w:bCs/>
          <w:sz w:val="20"/>
          <w:szCs w:val="20"/>
        </w:rPr>
        <w:t>druge poslove u skladu sa Zakonom o prostornom uređenju i Statutom Zavoda.</w:t>
      </w:r>
    </w:p>
    <w:p w14:paraId="74BFA20C" w14:textId="77777777" w:rsidR="00777F0A" w:rsidRPr="004F2C6D" w:rsidRDefault="00777F0A" w:rsidP="00777F0A">
      <w:pPr>
        <w:spacing w:after="0" w:line="240" w:lineRule="auto"/>
        <w:jc w:val="both"/>
        <w:rPr>
          <w:rFonts w:ascii="Arial" w:hAnsi="Arial" w:cs="Arial"/>
          <w:sz w:val="20"/>
          <w:szCs w:val="20"/>
        </w:rPr>
      </w:pPr>
      <w:r w:rsidRPr="004F2C6D">
        <w:rPr>
          <w:rFonts w:ascii="Arial" w:hAnsi="Arial" w:cs="Arial"/>
          <w:sz w:val="20"/>
          <w:szCs w:val="20"/>
        </w:rPr>
        <w:t xml:space="preserve">Zavod može izrađivati i </w:t>
      </w:r>
      <w:r w:rsidRPr="004F2C6D">
        <w:rPr>
          <w:rFonts w:ascii="Arial" w:hAnsi="Arial" w:cs="Arial"/>
          <w:bCs/>
          <w:sz w:val="20"/>
          <w:szCs w:val="20"/>
        </w:rPr>
        <w:t>prostorne planove uređenja grada i općine, urbanističke planove uređenja od značaja za Republiku Hrvatsku odnosno županiju, te obavljati stručno analitičke poslove iz područja prostornog uređenja ako to zatraži ministarstvo nadležno za poslove prostornog uređenja ili Župan</w:t>
      </w:r>
      <w:r w:rsidRPr="004F2C6D">
        <w:rPr>
          <w:rFonts w:ascii="Arial" w:hAnsi="Arial" w:cs="Arial"/>
          <w:sz w:val="20"/>
          <w:szCs w:val="20"/>
        </w:rPr>
        <w:t>. Pored ovih poslova Zavod može sudjelovati u izradi županijske razvojne strategije i drugih strateških razvojnih dokumenata i projekata za područje županije.</w:t>
      </w:r>
    </w:p>
    <w:p w14:paraId="27E0C4E0" w14:textId="77777777" w:rsidR="002925B5" w:rsidRPr="004F2C6D" w:rsidRDefault="002925B5" w:rsidP="00596C74">
      <w:pPr>
        <w:spacing w:after="0" w:line="240" w:lineRule="auto"/>
        <w:jc w:val="both"/>
        <w:rPr>
          <w:rFonts w:ascii="Arial" w:hAnsi="Arial" w:cs="Arial"/>
          <w:sz w:val="20"/>
          <w:szCs w:val="20"/>
        </w:rPr>
      </w:pPr>
    </w:p>
    <w:p w14:paraId="7D75505B" w14:textId="77777777" w:rsidR="000E78B8" w:rsidRPr="004F2C6D" w:rsidRDefault="000E78B8" w:rsidP="000E78B8">
      <w:pPr>
        <w:spacing w:after="0" w:line="240" w:lineRule="auto"/>
        <w:rPr>
          <w:rFonts w:ascii="Arial" w:hAnsi="Arial" w:cs="Arial"/>
          <w:b/>
          <w:sz w:val="20"/>
          <w:szCs w:val="20"/>
        </w:rPr>
      </w:pPr>
      <w:r w:rsidRPr="004F2C6D">
        <w:rPr>
          <w:rFonts w:ascii="Arial" w:hAnsi="Arial" w:cs="Arial"/>
          <w:b/>
          <w:sz w:val="20"/>
          <w:szCs w:val="20"/>
        </w:rPr>
        <w:t>ORGANIZACIJSKA STRUKTURA:</w:t>
      </w:r>
    </w:p>
    <w:p w14:paraId="5A523F71" w14:textId="77777777" w:rsidR="00777F0A" w:rsidRPr="004F2C6D" w:rsidRDefault="00777F0A" w:rsidP="00777F0A">
      <w:pPr>
        <w:spacing w:after="0" w:line="240" w:lineRule="auto"/>
        <w:jc w:val="both"/>
        <w:rPr>
          <w:rFonts w:ascii="Arial" w:hAnsi="Arial" w:cs="Arial"/>
          <w:sz w:val="20"/>
          <w:szCs w:val="20"/>
        </w:rPr>
      </w:pPr>
      <w:r w:rsidRPr="004F2C6D">
        <w:rPr>
          <w:rFonts w:ascii="Arial" w:hAnsi="Arial" w:cs="Arial"/>
          <w:sz w:val="20"/>
          <w:szCs w:val="20"/>
        </w:rPr>
        <w:t>U Zavodu su ustrojene slijedeće unutarnje ustrojstvene jedinice:</w:t>
      </w:r>
    </w:p>
    <w:p w14:paraId="2058B688" w14:textId="77777777" w:rsidR="00777F0A" w:rsidRPr="004F2C6D" w:rsidRDefault="00777F0A" w:rsidP="00777F0A">
      <w:pPr>
        <w:numPr>
          <w:ilvl w:val="0"/>
          <w:numId w:val="8"/>
        </w:numPr>
        <w:spacing w:after="0" w:line="240" w:lineRule="auto"/>
        <w:ind w:left="786"/>
        <w:jc w:val="both"/>
        <w:rPr>
          <w:rFonts w:ascii="Arial" w:hAnsi="Arial" w:cs="Arial"/>
          <w:sz w:val="20"/>
          <w:szCs w:val="20"/>
        </w:rPr>
      </w:pPr>
      <w:r w:rsidRPr="004F2C6D">
        <w:rPr>
          <w:rFonts w:ascii="Arial" w:hAnsi="Arial" w:cs="Arial"/>
          <w:sz w:val="20"/>
          <w:szCs w:val="20"/>
        </w:rPr>
        <w:t>Služba za prostorno uređenje,</w:t>
      </w:r>
    </w:p>
    <w:p w14:paraId="065F4924" w14:textId="77777777" w:rsidR="00777F0A" w:rsidRPr="004F2C6D" w:rsidRDefault="00777F0A" w:rsidP="00777F0A">
      <w:pPr>
        <w:numPr>
          <w:ilvl w:val="0"/>
          <w:numId w:val="8"/>
        </w:numPr>
        <w:spacing w:after="0" w:line="240" w:lineRule="auto"/>
        <w:ind w:left="786"/>
        <w:jc w:val="both"/>
        <w:rPr>
          <w:rFonts w:ascii="Arial" w:hAnsi="Arial" w:cs="Arial"/>
          <w:sz w:val="20"/>
          <w:szCs w:val="20"/>
        </w:rPr>
      </w:pPr>
      <w:r w:rsidRPr="004F2C6D">
        <w:rPr>
          <w:rFonts w:ascii="Arial" w:hAnsi="Arial" w:cs="Arial"/>
          <w:sz w:val="20"/>
          <w:szCs w:val="20"/>
        </w:rPr>
        <w:t>Služba za infrastrukturu i razvojne projekte,</w:t>
      </w:r>
    </w:p>
    <w:p w14:paraId="1085935E" w14:textId="77777777" w:rsidR="00777F0A" w:rsidRPr="004F2C6D" w:rsidRDefault="00777F0A" w:rsidP="00777F0A">
      <w:pPr>
        <w:numPr>
          <w:ilvl w:val="0"/>
          <w:numId w:val="8"/>
        </w:numPr>
        <w:spacing w:after="0" w:line="240" w:lineRule="auto"/>
        <w:ind w:left="786"/>
        <w:jc w:val="both"/>
        <w:rPr>
          <w:rFonts w:ascii="Arial" w:hAnsi="Arial" w:cs="Arial"/>
          <w:sz w:val="20"/>
          <w:szCs w:val="20"/>
        </w:rPr>
      </w:pPr>
      <w:r w:rsidRPr="004F2C6D">
        <w:rPr>
          <w:rFonts w:ascii="Arial" w:hAnsi="Arial" w:cs="Arial"/>
          <w:sz w:val="20"/>
          <w:szCs w:val="20"/>
        </w:rPr>
        <w:t xml:space="preserve">Služba za informacijski sustav, </w:t>
      </w:r>
    </w:p>
    <w:p w14:paraId="6F7333D8" w14:textId="77777777" w:rsidR="00777F0A" w:rsidRPr="004F2C6D" w:rsidRDefault="00777F0A" w:rsidP="00777F0A">
      <w:pPr>
        <w:numPr>
          <w:ilvl w:val="0"/>
          <w:numId w:val="8"/>
        </w:numPr>
        <w:spacing w:after="0" w:line="240" w:lineRule="auto"/>
        <w:ind w:left="786"/>
        <w:jc w:val="both"/>
        <w:rPr>
          <w:rFonts w:ascii="Arial" w:hAnsi="Arial" w:cs="Arial"/>
          <w:sz w:val="20"/>
          <w:szCs w:val="20"/>
        </w:rPr>
      </w:pPr>
      <w:r w:rsidRPr="004F2C6D">
        <w:rPr>
          <w:rFonts w:ascii="Arial" w:hAnsi="Arial" w:cs="Arial"/>
          <w:sz w:val="20"/>
          <w:szCs w:val="20"/>
        </w:rPr>
        <w:t>Odsjek za EU projekte i zajedničke poslove.</w:t>
      </w:r>
    </w:p>
    <w:p w14:paraId="3198D63D" w14:textId="77777777" w:rsidR="00777F0A" w:rsidRPr="004F2C6D" w:rsidRDefault="00777F0A" w:rsidP="00777F0A">
      <w:pPr>
        <w:spacing w:after="0" w:line="240" w:lineRule="auto"/>
        <w:ind w:left="786"/>
        <w:jc w:val="both"/>
        <w:rPr>
          <w:rFonts w:ascii="Arial" w:hAnsi="Arial" w:cs="Arial"/>
          <w:sz w:val="20"/>
          <w:szCs w:val="20"/>
        </w:rPr>
      </w:pPr>
    </w:p>
    <w:p w14:paraId="4F5FA3DF" w14:textId="77777777" w:rsidR="00777F0A" w:rsidRPr="004F2C6D" w:rsidRDefault="00777F0A" w:rsidP="00777F0A">
      <w:pPr>
        <w:spacing w:after="0" w:line="240" w:lineRule="auto"/>
        <w:jc w:val="both"/>
        <w:rPr>
          <w:rFonts w:ascii="Arial" w:hAnsi="Arial" w:cs="Arial"/>
          <w:sz w:val="20"/>
          <w:szCs w:val="20"/>
        </w:rPr>
      </w:pPr>
      <w:r w:rsidRPr="004F2C6D">
        <w:rPr>
          <w:rFonts w:ascii="Arial" w:hAnsi="Arial" w:cs="Arial"/>
          <w:sz w:val="20"/>
          <w:szCs w:val="20"/>
        </w:rPr>
        <w:t>U Službi za prostorno uređenje obavljaju se stručni poslovi izrade i praćenja provedbe dokumenata prostornog uređenja područne (regionalne) razine (prostorni plan županije i prostorni planovi područja posebnih obilježja), izrade izvješća o stanju u prostoru županije, pripreme polazišta za izradu odnosno za stavljanje izvan snage prostornih planova užih područja, izrade mišljenja u postupku izrade i donošenja dokumenata prostornog uređenja, izrade prostornih planova lokalne razine te obavljanje stručno-analitičkih poslova iz područja prostornog uređenja.</w:t>
      </w:r>
    </w:p>
    <w:p w14:paraId="231E8751" w14:textId="77777777" w:rsidR="00777F0A" w:rsidRPr="004F2C6D" w:rsidRDefault="00777F0A" w:rsidP="00777F0A">
      <w:pPr>
        <w:spacing w:after="0" w:line="240" w:lineRule="auto"/>
        <w:ind w:firstLine="426"/>
        <w:jc w:val="both"/>
        <w:rPr>
          <w:rFonts w:ascii="Arial" w:hAnsi="Arial" w:cs="Arial"/>
          <w:sz w:val="20"/>
          <w:szCs w:val="20"/>
        </w:rPr>
      </w:pPr>
    </w:p>
    <w:p w14:paraId="6539F814" w14:textId="77777777" w:rsidR="00777F0A" w:rsidRPr="004F2C6D" w:rsidRDefault="00777F0A" w:rsidP="00777F0A">
      <w:pPr>
        <w:spacing w:after="0" w:line="240" w:lineRule="auto"/>
        <w:jc w:val="both"/>
        <w:rPr>
          <w:rFonts w:ascii="Arial" w:hAnsi="Arial" w:cs="Arial"/>
          <w:sz w:val="20"/>
          <w:szCs w:val="20"/>
        </w:rPr>
      </w:pPr>
      <w:r w:rsidRPr="004F2C6D">
        <w:rPr>
          <w:rFonts w:ascii="Arial" w:hAnsi="Arial" w:cs="Arial"/>
          <w:sz w:val="20"/>
          <w:szCs w:val="20"/>
        </w:rPr>
        <w:t>Služba za infrastrukturu i razvojne projekte obavlja stručne poslove izrade separata prostornih planova iz područja prometne i energetske infrastrukture, te vodnog gospodarstva; ocjenjuje usklađenost infrastrukturnih sustava u prostornim planovima lokalne razine s dokumentima prostornog uređenja šireg područja, te poslove vezano za praćenje izrade i sudjelovanja u izradi strateški razvojnih dokumenata na nacionalnoj razini iz djelokruga rada Službe (promet, energetika, vode i more).</w:t>
      </w:r>
    </w:p>
    <w:p w14:paraId="7BEF064E" w14:textId="77777777" w:rsidR="00777F0A" w:rsidRPr="004F2C6D" w:rsidRDefault="00777F0A" w:rsidP="00777F0A">
      <w:pPr>
        <w:spacing w:after="0" w:line="240" w:lineRule="auto"/>
        <w:ind w:firstLine="426"/>
        <w:jc w:val="both"/>
        <w:rPr>
          <w:rFonts w:ascii="Arial" w:hAnsi="Arial" w:cs="Arial"/>
          <w:sz w:val="20"/>
          <w:szCs w:val="20"/>
        </w:rPr>
      </w:pPr>
    </w:p>
    <w:p w14:paraId="1BD1E5E2" w14:textId="77777777" w:rsidR="00777F0A" w:rsidRPr="004F2C6D" w:rsidRDefault="00777F0A" w:rsidP="00777F0A">
      <w:pPr>
        <w:spacing w:after="0" w:line="240" w:lineRule="auto"/>
        <w:jc w:val="both"/>
        <w:rPr>
          <w:rFonts w:ascii="Arial" w:hAnsi="Arial" w:cs="Arial"/>
          <w:sz w:val="20"/>
          <w:szCs w:val="20"/>
        </w:rPr>
      </w:pPr>
      <w:r w:rsidRPr="004F2C6D">
        <w:rPr>
          <w:rFonts w:ascii="Arial" w:hAnsi="Arial" w:cs="Arial"/>
          <w:sz w:val="20"/>
          <w:szCs w:val="20"/>
        </w:rPr>
        <w:t>U Službi za informacijski sustav obavljaju se stručni poslovi vođenja, razvoja i upravljanja informacijskim sustavom prostornog uređenja Županije u suradnji s drugim javnopravnim tijelima određenim zakonom, vođenja Registra prostornih planova, osiguravanje uvjeta za pristup informacijama o prostoru kojima raspolaže, analitički poslovi u vezi s prostornom dokumentacijom, analitički poslovi u vezi s prostornom dokumentacijom, poslovi razvoja GIS-a, geodetski poslovi za potrebe izrade zadataka Zavoda i projekata od županijskog značaja, poslovi usporedbe lokacija na pomorskom dobru s dokumentima prostornog uređenja u svrhu davanja koncesija, održavanje Internet stranice Zavoda te poslovi u vezi s nabavkom i održavanjem informatičke opreme Zavoda.</w:t>
      </w:r>
    </w:p>
    <w:p w14:paraId="5E6CD934" w14:textId="77777777" w:rsidR="00777F0A" w:rsidRPr="004F2C6D" w:rsidRDefault="00777F0A" w:rsidP="00777F0A">
      <w:pPr>
        <w:spacing w:after="0" w:line="240" w:lineRule="auto"/>
        <w:ind w:firstLine="426"/>
        <w:jc w:val="both"/>
        <w:rPr>
          <w:rFonts w:ascii="Arial" w:hAnsi="Arial" w:cs="Arial"/>
          <w:sz w:val="20"/>
          <w:szCs w:val="20"/>
        </w:rPr>
      </w:pPr>
    </w:p>
    <w:p w14:paraId="10D59262" w14:textId="77777777" w:rsidR="00777F0A" w:rsidRPr="004F2C6D" w:rsidRDefault="00777F0A" w:rsidP="00777F0A">
      <w:pPr>
        <w:tabs>
          <w:tab w:val="left" w:pos="709"/>
        </w:tabs>
        <w:spacing w:after="0" w:line="240" w:lineRule="auto"/>
        <w:jc w:val="both"/>
        <w:rPr>
          <w:rFonts w:ascii="Arial" w:hAnsi="Arial" w:cs="Arial"/>
          <w:sz w:val="20"/>
          <w:szCs w:val="20"/>
        </w:rPr>
      </w:pPr>
      <w:r w:rsidRPr="004F2C6D">
        <w:rPr>
          <w:rFonts w:ascii="Arial" w:hAnsi="Arial" w:cs="Arial"/>
          <w:sz w:val="20"/>
          <w:szCs w:val="20"/>
        </w:rPr>
        <w:t>U Odsjeku za EU projekte i zajedničke poslove obavljaju se poslovi na pripremi, kandidiranju, te administrativnom i stručnom vođenju projekata iz djelokruga rada Zavoda vezanih za programe Europske unije, te pravni, financijski, računovodstveni, kadrovski i opći poslovi, administrativni i stručni poslovi za ravnatelja i unutarnje ustrojstvene jedinice, protokolarni poslovi, komunikacija i suradnja s tijelima državne uprave, regionalne i lokalne samouprave, kao i sa institucijama iz inozemstva.</w:t>
      </w:r>
    </w:p>
    <w:p w14:paraId="1EF18A4C" w14:textId="5F2CF906" w:rsidR="00DD3665" w:rsidRDefault="00DD3665" w:rsidP="00DD3665">
      <w:pPr>
        <w:tabs>
          <w:tab w:val="left" w:pos="709"/>
        </w:tabs>
        <w:spacing w:after="0" w:line="240" w:lineRule="auto"/>
        <w:jc w:val="both"/>
        <w:rPr>
          <w:rFonts w:ascii="Arial" w:hAnsi="Arial" w:cs="Arial"/>
          <w:sz w:val="20"/>
          <w:szCs w:val="20"/>
        </w:rPr>
      </w:pPr>
    </w:p>
    <w:p w14:paraId="5B5A43EE" w14:textId="30ECD8C1" w:rsidR="00440DD7" w:rsidRDefault="00440DD7" w:rsidP="00DD3665">
      <w:pPr>
        <w:tabs>
          <w:tab w:val="left" w:pos="709"/>
        </w:tabs>
        <w:spacing w:after="0" w:line="240" w:lineRule="auto"/>
        <w:jc w:val="both"/>
        <w:rPr>
          <w:rFonts w:ascii="Arial" w:hAnsi="Arial" w:cs="Arial"/>
          <w:sz w:val="20"/>
          <w:szCs w:val="20"/>
        </w:rPr>
      </w:pPr>
    </w:p>
    <w:p w14:paraId="09442F0C" w14:textId="17CD850D" w:rsidR="00440DD7" w:rsidRDefault="00440DD7" w:rsidP="00DD3665">
      <w:pPr>
        <w:tabs>
          <w:tab w:val="left" w:pos="709"/>
        </w:tabs>
        <w:spacing w:after="0" w:line="240" w:lineRule="auto"/>
        <w:jc w:val="both"/>
        <w:rPr>
          <w:rFonts w:ascii="Arial" w:hAnsi="Arial" w:cs="Arial"/>
          <w:sz w:val="20"/>
          <w:szCs w:val="20"/>
        </w:rPr>
      </w:pPr>
    </w:p>
    <w:p w14:paraId="42760536" w14:textId="44B2B904" w:rsidR="00440DD7" w:rsidRDefault="00440DD7" w:rsidP="00DD3665">
      <w:pPr>
        <w:tabs>
          <w:tab w:val="left" w:pos="709"/>
        </w:tabs>
        <w:spacing w:after="0" w:line="240" w:lineRule="auto"/>
        <w:jc w:val="both"/>
        <w:rPr>
          <w:rFonts w:ascii="Arial" w:hAnsi="Arial" w:cs="Arial"/>
          <w:sz w:val="20"/>
          <w:szCs w:val="20"/>
        </w:rPr>
      </w:pPr>
    </w:p>
    <w:p w14:paraId="1770A479" w14:textId="77777777" w:rsidR="00440DD7" w:rsidRPr="004F2C6D" w:rsidRDefault="00440DD7" w:rsidP="00DD3665">
      <w:pPr>
        <w:tabs>
          <w:tab w:val="left" w:pos="709"/>
        </w:tabs>
        <w:spacing w:after="0" w:line="240" w:lineRule="auto"/>
        <w:jc w:val="both"/>
        <w:rPr>
          <w:rFonts w:ascii="Arial" w:hAnsi="Arial" w:cs="Arial"/>
          <w:sz w:val="20"/>
          <w:szCs w:val="20"/>
        </w:rPr>
      </w:pPr>
    </w:p>
    <w:p w14:paraId="08FC8FF7" w14:textId="7875F655" w:rsidR="002925B5" w:rsidRPr="004F2C6D" w:rsidRDefault="00C5391D" w:rsidP="00596C74">
      <w:pPr>
        <w:spacing w:after="0" w:line="240" w:lineRule="auto"/>
        <w:jc w:val="both"/>
        <w:rPr>
          <w:rFonts w:ascii="Arial" w:hAnsi="Arial" w:cs="Arial"/>
          <w:b/>
          <w:sz w:val="20"/>
          <w:szCs w:val="20"/>
        </w:rPr>
      </w:pPr>
      <w:r w:rsidRPr="004F2C6D">
        <w:rPr>
          <w:rFonts w:ascii="Arial" w:hAnsi="Arial" w:cs="Arial"/>
          <w:b/>
          <w:sz w:val="20"/>
          <w:szCs w:val="20"/>
        </w:rPr>
        <w:lastRenderedPageBreak/>
        <w:t>IZVRŠENJE FINANCIJSKOG PLANA</w:t>
      </w:r>
      <w:r w:rsidR="00543182" w:rsidRPr="004F2C6D">
        <w:rPr>
          <w:rFonts w:ascii="Arial" w:hAnsi="Arial" w:cs="Arial"/>
          <w:b/>
          <w:sz w:val="20"/>
          <w:szCs w:val="20"/>
        </w:rPr>
        <w:t xml:space="preserve"> ZA 20</w:t>
      </w:r>
      <w:r w:rsidR="00321192" w:rsidRPr="004F2C6D">
        <w:rPr>
          <w:rFonts w:ascii="Arial" w:hAnsi="Arial" w:cs="Arial"/>
          <w:b/>
          <w:sz w:val="20"/>
          <w:szCs w:val="20"/>
        </w:rPr>
        <w:t>2</w:t>
      </w:r>
      <w:r w:rsidR="00440DD7">
        <w:rPr>
          <w:rFonts w:ascii="Arial" w:hAnsi="Arial" w:cs="Arial"/>
          <w:b/>
          <w:sz w:val="20"/>
          <w:szCs w:val="20"/>
        </w:rPr>
        <w:t>4</w:t>
      </w:r>
      <w:r w:rsidR="00054106" w:rsidRPr="004F2C6D">
        <w:rPr>
          <w:rFonts w:ascii="Arial" w:hAnsi="Arial" w:cs="Arial"/>
          <w:b/>
          <w:sz w:val="20"/>
          <w:szCs w:val="20"/>
        </w:rPr>
        <w:t>. GODINU</w:t>
      </w:r>
      <w:r w:rsidRPr="004F2C6D">
        <w:rPr>
          <w:rFonts w:ascii="Arial" w:hAnsi="Arial" w:cs="Arial"/>
          <w:b/>
          <w:sz w:val="20"/>
          <w:szCs w:val="20"/>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4714"/>
        <w:gridCol w:w="1523"/>
        <w:gridCol w:w="1659"/>
        <w:gridCol w:w="850"/>
      </w:tblGrid>
      <w:tr w:rsidR="004F2C6D" w:rsidRPr="00675531" w14:paraId="0642E6C4" w14:textId="77777777" w:rsidTr="00440DD7">
        <w:trPr>
          <w:jc w:val="right"/>
        </w:trPr>
        <w:tc>
          <w:tcPr>
            <w:tcW w:w="810" w:type="dxa"/>
            <w:shd w:val="clear" w:color="auto" w:fill="auto"/>
            <w:vAlign w:val="center"/>
          </w:tcPr>
          <w:p w14:paraId="5C2BBEA9" w14:textId="77777777" w:rsidR="00C5391D" w:rsidRPr="00675531" w:rsidRDefault="00C5391D" w:rsidP="00964368">
            <w:pPr>
              <w:spacing w:after="0" w:line="240" w:lineRule="auto"/>
              <w:jc w:val="center"/>
              <w:rPr>
                <w:rFonts w:ascii="Arial" w:hAnsi="Arial" w:cs="Arial"/>
                <w:b/>
                <w:sz w:val="18"/>
                <w:szCs w:val="18"/>
              </w:rPr>
            </w:pPr>
            <w:r w:rsidRPr="00675531">
              <w:rPr>
                <w:rFonts w:ascii="Arial" w:hAnsi="Arial" w:cs="Arial"/>
                <w:b/>
                <w:sz w:val="18"/>
                <w:szCs w:val="18"/>
              </w:rPr>
              <w:t>R.br.</w:t>
            </w:r>
          </w:p>
        </w:tc>
        <w:tc>
          <w:tcPr>
            <w:tcW w:w="4714" w:type="dxa"/>
            <w:shd w:val="clear" w:color="auto" w:fill="auto"/>
            <w:vAlign w:val="center"/>
          </w:tcPr>
          <w:p w14:paraId="153E419F" w14:textId="77777777" w:rsidR="00C5391D" w:rsidRPr="00675531" w:rsidRDefault="00C5391D" w:rsidP="00964368">
            <w:pPr>
              <w:spacing w:after="0" w:line="240" w:lineRule="auto"/>
              <w:jc w:val="center"/>
              <w:rPr>
                <w:rFonts w:ascii="Arial" w:hAnsi="Arial" w:cs="Arial"/>
                <w:b/>
                <w:sz w:val="18"/>
                <w:szCs w:val="18"/>
              </w:rPr>
            </w:pPr>
            <w:r w:rsidRPr="00675531">
              <w:rPr>
                <w:rFonts w:ascii="Arial" w:hAnsi="Arial" w:cs="Arial"/>
                <w:b/>
                <w:sz w:val="18"/>
                <w:szCs w:val="18"/>
              </w:rPr>
              <w:t>Naziv programa</w:t>
            </w:r>
          </w:p>
        </w:tc>
        <w:tc>
          <w:tcPr>
            <w:tcW w:w="1523" w:type="dxa"/>
            <w:shd w:val="clear" w:color="auto" w:fill="auto"/>
          </w:tcPr>
          <w:p w14:paraId="10683DA4" w14:textId="77777777" w:rsidR="00C5391D" w:rsidRPr="00675531" w:rsidRDefault="00C5391D" w:rsidP="00964368">
            <w:pPr>
              <w:spacing w:after="0" w:line="240" w:lineRule="auto"/>
              <w:jc w:val="center"/>
              <w:rPr>
                <w:rFonts w:ascii="Arial" w:hAnsi="Arial" w:cs="Arial"/>
                <w:b/>
                <w:sz w:val="18"/>
                <w:szCs w:val="18"/>
              </w:rPr>
            </w:pPr>
            <w:r w:rsidRPr="00675531">
              <w:rPr>
                <w:rFonts w:ascii="Arial" w:hAnsi="Arial" w:cs="Arial"/>
                <w:b/>
                <w:sz w:val="18"/>
                <w:szCs w:val="18"/>
              </w:rPr>
              <w:t xml:space="preserve">Plan </w:t>
            </w:r>
          </w:p>
          <w:p w14:paraId="0A117DFF" w14:textId="70EAC92F" w:rsidR="00C5391D" w:rsidRPr="00675531" w:rsidRDefault="00777F0A" w:rsidP="00964368">
            <w:pPr>
              <w:spacing w:after="0" w:line="240" w:lineRule="auto"/>
              <w:jc w:val="center"/>
              <w:rPr>
                <w:rFonts w:ascii="Arial" w:hAnsi="Arial" w:cs="Arial"/>
                <w:b/>
                <w:sz w:val="18"/>
                <w:szCs w:val="18"/>
              </w:rPr>
            </w:pPr>
            <w:r w:rsidRPr="00675531">
              <w:rPr>
                <w:rFonts w:ascii="Arial" w:hAnsi="Arial" w:cs="Arial"/>
                <w:b/>
                <w:sz w:val="18"/>
                <w:szCs w:val="18"/>
              </w:rPr>
              <w:t>2024</w:t>
            </w:r>
            <w:r w:rsidR="00C5391D" w:rsidRPr="00675531">
              <w:rPr>
                <w:rFonts w:ascii="Arial" w:hAnsi="Arial" w:cs="Arial"/>
                <w:b/>
                <w:sz w:val="18"/>
                <w:szCs w:val="18"/>
              </w:rPr>
              <w:t>.</w:t>
            </w:r>
          </w:p>
        </w:tc>
        <w:tc>
          <w:tcPr>
            <w:tcW w:w="1659" w:type="dxa"/>
            <w:shd w:val="clear" w:color="auto" w:fill="auto"/>
          </w:tcPr>
          <w:p w14:paraId="5C1B42B4" w14:textId="77777777" w:rsidR="00C5391D" w:rsidRPr="00675531" w:rsidRDefault="00C5391D" w:rsidP="00964368">
            <w:pPr>
              <w:spacing w:after="0" w:line="240" w:lineRule="auto"/>
              <w:jc w:val="center"/>
              <w:rPr>
                <w:rFonts w:ascii="Arial" w:hAnsi="Arial" w:cs="Arial"/>
                <w:b/>
                <w:sz w:val="18"/>
                <w:szCs w:val="18"/>
              </w:rPr>
            </w:pPr>
            <w:r w:rsidRPr="00675531">
              <w:rPr>
                <w:rFonts w:ascii="Arial" w:hAnsi="Arial" w:cs="Arial"/>
                <w:b/>
                <w:sz w:val="18"/>
                <w:szCs w:val="18"/>
              </w:rPr>
              <w:t>Izvršenje</w:t>
            </w:r>
          </w:p>
          <w:p w14:paraId="1CDACD88" w14:textId="51E93638" w:rsidR="00C5391D" w:rsidRPr="00675531" w:rsidRDefault="00777F0A" w:rsidP="00964368">
            <w:pPr>
              <w:spacing w:after="0" w:line="240" w:lineRule="auto"/>
              <w:jc w:val="center"/>
              <w:rPr>
                <w:rFonts w:ascii="Arial" w:hAnsi="Arial" w:cs="Arial"/>
                <w:b/>
                <w:sz w:val="18"/>
                <w:szCs w:val="18"/>
              </w:rPr>
            </w:pPr>
            <w:r w:rsidRPr="00675531">
              <w:rPr>
                <w:rFonts w:ascii="Arial" w:hAnsi="Arial" w:cs="Arial"/>
                <w:b/>
                <w:sz w:val="18"/>
                <w:szCs w:val="18"/>
              </w:rPr>
              <w:t>2024</w:t>
            </w:r>
            <w:r w:rsidR="00C5391D" w:rsidRPr="00675531">
              <w:rPr>
                <w:rFonts w:ascii="Arial" w:hAnsi="Arial" w:cs="Arial"/>
                <w:b/>
                <w:sz w:val="18"/>
                <w:szCs w:val="18"/>
              </w:rPr>
              <w:t>.</w:t>
            </w:r>
          </w:p>
        </w:tc>
        <w:tc>
          <w:tcPr>
            <w:tcW w:w="850" w:type="dxa"/>
            <w:shd w:val="clear" w:color="auto" w:fill="auto"/>
            <w:vAlign w:val="center"/>
          </w:tcPr>
          <w:p w14:paraId="110BA197" w14:textId="77777777" w:rsidR="00C5391D" w:rsidRPr="00675531" w:rsidRDefault="00C5391D" w:rsidP="00964368">
            <w:pPr>
              <w:spacing w:after="0" w:line="240" w:lineRule="auto"/>
              <w:jc w:val="center"/>
              <w:rPr>
                <w:rFonts w:ascii="Arial" w:hAnsi="Arial" w:cs="Arial"/>
                <w:b/>
                <w:sz w:val="18"/>
                <w:szCs w:val="18"/>
              </w:rPr>
            </w:pPr>
            <w:r w:rsidRPr="00675531">
              <w:rPr>
                <w:rFonts w:ascii="Arial" w:hAnsi="Arial" w:cs="Arial"/>
                <w:b/>
                <w:sz w:val="18"/>
                <w:szCs w:val="18"/>
              </w:rPr>
              <w:t>Indeks</w:t>
            </w:r>
          </w:p>
        </w:tc>
      </w:tr>
      <w:tr w:rsidR="004F2C6D" w:rsidRPr="00675531" w14:paraId="3065B793" w14:textId="77777777" w:rsidTr="00440DD7">
        <w:trPr>
          <w:jc w:val="right"/>
        </w:trPr>
        <w:tc>
          <w:tcPr>
            <w:tcW w:w="810" w:type="dxa"/>
            <w:shd w:val="clear" w:color="auto" w:fill="auto"/>
            <w:vAlign w:val="center"/>
          </w:tcPr>
          <w:p w14:paraId="1F07C477" w14:textId="4BFFB13F" w:rsidR="00777F0A" w:rsidRPr="00675531" w:rsidRDefault="00777F0A" w:rsidP="00777F0A">
            <w:pPr>
              <w:spacing w:after="0" w:line="240" w:lineRule="auto"/>
              <w:jc w:val="center"/>
              <w:rPr>
                <w:rFonts w:ascii="Arial" w:hAnsi="Arial" w:cs="Arial"/>
                <w:sz w:val="18"/>
                <w:szCs w:val="18"/>
              </w:rPr>
            </w:pPr>
            <w:r w:rsidRPr="00675531">
              <w:rPr>
                <w:rFonts w:ascii="Arial" w:hAnsi="Arial" w:cs="Arial"/>
                <w:sz w:val="18"/>
                <w:szCs w:val="18"/>
              </w:rPr>
              <w:t>1.</w:t>
            </w:r>
          </w:p>
        </w:tc>
        <w:tc>
          <w:tcPr>
            <w:tcW w:w="4714" w:type="dxa"/>
            <w:shd w:val="clear" w:color="auto" w:fill="auto"/>
            <w:vAlign w:val="center"/>
          </w:tcPr>
          <w:p w14:paraId="0808BCEF" w14:textId="40A9D7E2" w:rsidR="00777F0A" w:rsidRPr="00675531" w:rsidRDefault="00777F0A" w:rsidP="00777F0A">
            <w:pPr>
              <w:keepNext/>
              <w:spacing w:after="0" w:line="240" w:lineRule="auto"/>
              <w:outlineLvl w:val="0"/>
              <w:rPr>
                <w:rFonts w:ascii="Arial" w:eastAsia="Times New Roman" w:hAnsi="Arial" w:cs="Arial"/>
                <w:sz w:val="18"/>
                <w:szCs w:val="18"/>
                <w:lang w:eastAsia="hr-HR"/>
              </w:rPr>
            </w:pPr>
            <w:r w:rsidRPr="00675531">
              <w:rPr>
                <w:rFonts w:ascii="Arial" w:hAnsi="Arial" w:cs="Arial"/>
                <w:noProof/>
                <w:sz w:val="18"/>
                <w:szCs w:val="18"/>
              </w:rPr>
              <w:t>Izrada, koordinacija i praćenje prostornih planova i razvojnih dokumenata regionalne razine</w:t>
            </w:r>
          </w:p>
        </w:tc>
        <w:tc>
          <w:tcPr>
            <w:tcW w:w="1523" w:type="dxa"/>
            <w:vAlign w:val="center"/>
          </w:tcPr>
          <w:p w14:paraId="5244DD09" w14:textId="5348B5C2" w:rsidR="00777F0A" w:rsidRPr="00675531" w:rsidRDefault="00777F0A" w:rsidP="00777F0A">
            <w:pPr>
              <w:spacing w:line="240" w:lineRule="auto"/>
              <w:jc w:val="right"/>
              <w:rPr>
                <w:rFonts w:ascii="Arial" w:hAnsi="Arial" w:cs="Arial"/>
                <w:sz w:val="18"/>
                <w:szCs w:val="18"/>
              </w:rPr>
            </w:pPr>
            <w:r w:rsidRPr="00675531">
              <w:rPr>
                <w:rFonts w:ascii="Arial" w:hAnsi="Arial" w:cs="Arial"/>
                <w:sz w:val="18"/>
                <w:szCs w:val="18"/>
              </w:rPr>
              <w:t>1.219.347,11</w:t>
            </w:r>
          </w:p>
        </w:tc>
        <w:tc>
          <w:tcPr>
            <w:tcW w:w="1659" w:type="dxa"/>
            <w:vAlign w:val="center"/>
          </w:tcPr>
          <w:p w14:paraId="36E095A9" w14:textId="50C4DA92" w:rsidR="00777F0A" w:rsidRPr="00675531" w:rsidRDefault="00777F0A" w:rsidP="00777F0A">
            <w:pPr>
              <w:spacing w:line="240" w:lineRule="auto"/>
              <w:jc w:val="right"/>
              <w:rPr>
                <w:rFonts w:ascii="Arial" w:hAnsi="Arial" w:cs="Arial"/>
                <w:sz w:val="18"/>
                <w:szCs w:val="18"/>
              </w:rPr>
            </w:pPr>
            <w:r w:rsidRPr="00675531">
              <w:rPr>
                <w:rFonts w:ascii="Arial" w:hAnsi="Arial" w:cs="Arial"/>
                <w:sz w:val="18"/>
                <w:szCs w:val="18"/>
              </w:rPr>
              <w:t>1.122.789,69</w:t>
            </w:r>
          </w:p>
        </w:tc>
        <w:tc>
          <w:tcPr>
            <w:tcW w:w="850" w:type="dxa"/>
            <w:vAlign w:val="center"/>
          </w:tcPr>
          <w:p w14:paraId="60DA43BE" w14:textId="029334CE" w:rsidR="00777F0A" w:rsidRPr="00675531" w:rsidRDefault="00777F0A" w:rsidP="00777F0A">
            <w:pPr>
              <w:spacing w:line="240" w:lineRule="auto"/>
              <w:jc w:val="right"/>
              <w:rPr>
                <w:rFonts w:ascii="Arial" w:hAnsi="Arial" w:cs="Arial"/>
                <w:sz w:val="18"/>
                <w:szCs w:val="18"/>
              </w:rPr>
            </w:pPr>
            <w:r w:rsidRPr="00675531">
              <w:rPr>
                <w:rFonts w:ascii="Arial" w:hAnsi="Arial" w:cs="Arial"/>
                <w:sz w:val="18"/>
                <w:szCs w:val="18"/>
              </w:rPr>
              <w:t>92,08</w:t>
            </w:r>
          </w:p>
        </w:tc>
      </w:tr>
      <w:tr w:rsidR="00777F0A" w:rsidRPr="00675531" w14:paraId="57704AD5" w14:textId="77777777" w:rsidTr="00440DD7">
        <w:trPr>
          <w:trHeight w:val="342"/>
          <w:jc w:val="right"/>
        </w:trPr>
        <w:tc>
          <w:tcPr>
            <w:tcW w:w="810" w:type="dxa"/>
            <w:shd w:val="clear" w:color="auto" w:fill="auto"/>
            <w:vAlign w:val="center"/>
          </w:tcPr>
          <w:p w14:paraId="49405D4A" w14:textId="77777777" w:rsidR="00777F0A" w:rsidRPr="00675531" w:rsidRDefault="00777F0A" w:rsidP="00777F0A">
            <w:pPr>
              <w:spacing w:after="0" w:line="240" w:lineRule="auto"/>
              <w:jc w:val="center"/>
              <w:rPr>
                <w:rFonts w:ascii="Arial" w:hAnsi="Arial" w:cs="Arial"/>
                <w:b/>
                <w:sz w:val="18"/>
                <w:szCs w:val="18"/>
              </w:rPr>
            </w:pPr>
          </w:p>
        </w:tc>
        <w:tc>
          <w:tcPr>
            <w:tcW w:w="4714" w:type="dxa"/>
            <w:shd w:val="clear" w:color="auto" w:fill="auto"/>
            <w:vAlign w:val="center"/>
          </w:tcPr>
          <w:p w14:paraId="4547C662" w14:textId="1AAB8996" w:rsidR="00777F0A" w:rsidRPr="00675531" w:rsidRDefault="00777F0A" w:rsidP="00777F0A">
            <w:pPr>
              <w:spacing w:after="0" w:line="240" w:lineRule="auto"/>
              <w:jc w:val="both"/>
              <w:rPr>
                <w:rFonts w:ascii="Arial" w:hAnsi="Arial" w:cs="Arial"/>
                <w:b/>
                <w:sz w:val="18"/>
                <w:szCs w:val="18"/>
              </w:rPr>
            </w:pPr>
            <w:r w:rsidRPr="00675531">
              <w:rPr>
                <w:rFonts w:ascii="Arial" w:hAnsi="Arial" w:cs="Arial"/>
                <w:b/>
                <w:bCs/>
                <w:sz w:val="18"/>
                <w:szCs w:val="18"/>
              </w:rPr>
              <w:t xml:space="preserve">Ukupno Glava </w:t>
            </w:r>
            <w:r w:rsidR="00440DD7" w:rsidRPr="00675531">
              <w:rPr>
                <w:rFonts w:ascii="Arial" w:hAnsi="Arial" w:cs="Arial"/>
                <w:b/>
                <w:bCs/>
                <w:sz w:val="18"/>
                <w:szCs w:val="18"/>
              </w:rPr>
              <w:t>0030</w:t>
            </w:r>
            <w:r w:rsidRPr="00675531">
              <w:rPr>
                <w:rFonts w:ascii="Arial" w:hAnsi="Arial" w:cs="Arial"/>
                <w:b/>
                <w:bCs/>
                <w:sz w:val="18"/>
                <w:szCs w:val="18"/>
              </w:rPr>
              <w:t>2.</w:t>
            </w:r>
            <w:r w:rsidRPr="00675531">
              <w:rPr>
                <w:rFonts w:ascii="Arial" w:hAnsi="Arial" w:cs="Arial"/>
                <w:b/>
                <w:sz w:val="18"/>
                <w:szCs w:val="18"/>
              </w:rPr>
              <w:t>:</w:t>
            </w:r>
          </w:p>
        </w:tc>
        <w:tc>
          <w:tcPr>
            <w:tcW w:w="1523" w:type="dxa"/>
            <w:shd w:val="clear" w:color="auto" w:fill="auto"/>
            <w:vAlign w:val="center"/>
          </w:tcPr>
          <w:p w14:paraId="6D928A05" w14:textId="6F405BDE" w:rsidR="00777F0A" w:rsidRPr="00675531" w:rsidRDefault="00777F0A" w:rsidP="00777F0A">
            <w:pPr>
              <w:spacing w:after="0" w:line="240" w:lineRule="auto"/>
              <w:jc w:val="right"/>
              <w:rPr>
                <w:rFonts w:ascii="Arial" w:hAnsi="Arial" w:cs="Arial"/>
                <w:b/>
                <w:bCs/>
                <w:sz w:val="18"/>
                <w:szCs w:val="18"/>
              </w:rPr>
            </w:pPr>
            <w:r w:rsidRPr="00675531">
              <w:rPr>
                <w:rFonts w:ascii="Arial" w:hAnsi="Arial" w:cs="Arial"/>
                <w:b/>
                <w:sz w:val="18"/>
                <w:szCs w:val="18"/>
              </w:rPr>
              <w:t>1.219.347,11</w:t>
            </w:r>
          </w:p>
        </w:tc>
        <w:tc>
          <w:tcPr>
            <w:tcW w:w="1659" w:type="dxa"/>
            <w:shd w:val="clear" w:color="auto" w:fill="auto"/>
            <w:vAlign w:val="center"/>
          </w:tcPr>
          <w:p w14:paraId="29C5DBA7" w14:textId="15F0DBD0" w:rsidR="00777F0A" w:rsidRPr="00675531" w:rsidRDefault="00777F0A" w:rsidP="00777F0A">
            <w:pPr>
              <w:spacing w:after="0" w:line="240" w:lineRule="auto"/>
              <w:jc w:val="right"/>
              <w:rPr>
                <w:rFonts w:ascii="Arial" w:hAnsi="Arial" w:cs="Arial"/>
                <w:b/>
                <w:bCs/>
                <w:sz w:val="18"/>
                <w:szCs w:val="18"/>
              </w:rPr>
            </w:pPr>
            <w:r w:rsidRPr="00675531">
              <w:rPr>
                <w:rFonts w:ascii="Arial" w:hAnsi="Arial" w:cs="Arial"/>
                <w:b/>
                <w:sz w:val="18"/>
                <w:szCs w:val="18"/>
              </w:rPr>
              <w:t>1.122.789,69</w:t>
            </w:r>
          </w:p>
        </w:tc>
        <w:tc>
          <w:tcPr>
            <w:tcW w:w="850" w:type="dxa"/>
            <w:shd w:val="clear" w:color="auto" w:fill="auto"/>
            <w:vAlign w:val="center"/>
          </w:tcPr>
          <w:p w14:paraId="268856A2" w14:textId="71334127" w:rsidR="00777F0A" w:rsidRPr="00675531" w:rsidRDefault="00777F0A" w:rsidP="00777F0A">
            <w:pPr>
              <w:spacing w:after="0" w:line="240" w:lineRule="auto"/>
              <w:jc w:val="right"/>
              <w:rPr>
                <w:rFonts w:ascii="Arial" w:hAnsi="Arial" w:cs="Arial"/>
                <w:b/>
                <w:sz w:val="18"/>
                <w:szCs w:val="18"/>
              </w:rPr>
            </w:pPr>
            <w:r w:rsidRPr="00675531">
              <w:rPr>
                <w:rFonts w:ascii="Arial" w:hAnsi="Arial" w:cs="Arial"/>
                <w:b/>
                <w:sz w:val="18"/>
                <w:szCs w:val="18"/>
              </w:rPr>
              <w:t>92,08</w:t>
            </w:r>
          </w:p>
        </w:tc>
      </w:tr>
    </w:tbl>
    <w:p w14:paraId="6722F5D2" w14:textId="04CD96EE" w:rsidR="00435E5B" w:rsidRPr="004F2C6D" w:rsidRDefault="00435E5B" w:rsidP="00435E5B">
      <w:pPr>
        <w:spacing w:after="0" w:line="240" w:lineRule="auto"/>
        <w:rPr>
          <w:rFonts w:ascii="Arial" w:hAnsi="Arial" w:cs="Arial"/>
          <w:b/>
          <w:sz w:val="20"/>
          <w:szCs w:val="20"/>
        </w:rPr>
      </w:pPr>
    </w:p>
    <w:p w14:paraId="45CC149A" w14:textId="77777777" w:rsidR="00777F0A" w:rsidRPr="004F2C6D" w:rsidRDefault="00777F0A" w:rsidP="00777F0A">
      <w:pPr>
        <w:spacing w:after="0" w:line="240" w:lineRule="auto"/>
        <w:jc w:val="both"/>
        <w:rPr>
          <w:rFonts w:ascii="Arial" w:hAnsi="Arial" w:cs="Arial"/>
          <w:bCs/>
          <w:sz w:val="20"/>
          <w:szCs w:val="20"/>
        </w:rPr>
      </w:pPr>
      <w:r w:rsidRPr="004F2C6D">
        <w:rPr>
          <w:rFonts w:ascii="Arial" w:hAnsi="Arial" w:cs="Arial"/>
          <w:sz w:val="20"/>
          <w:szCs w:val="20"/>
        </w:rPr>
        <w:t>Cjeloviti</w:t>
      </w:r>
      <w:r w:rsidRPr="004F2C6D">
        <w:rPr>
          <w:rFonts w:ascii="Arial" w:hAnsi="Arial" w:cs="Arial"/>
          <w:b/>
          <w:sz w:val="20"/>
          <w:szCs w:val="20"/>
        </w:rPr>
        <w:t xml:space="preserve"> financijski plan Zavoda za 2024. godinu</w:t>
      </w:r>
      <w:r w:rsidRPr="004F2C6D">
        <w:rPr>
          <w:rFonts w:ascii="Arial" w:hAnsi="Arial" w:cs="Arial"/>
          <w:sz w:val="20"/>
          <w:szCs w:val="20"/>
        </w:rPr>
        <w:t xml:space="preserve"> </w:t>
      </w:r>
      <w:r w:rsidRPr="004F2C6D">
        <w:rPr>
          <w:rFonts w:ascii="Arial" w:hAnsi="Arial" w:cs="Arial"/>
          <w:b/>
          <w:sz w:val="20"/>
          <w:szCs w:val="20"/>
        </w:rPr>
        <w:t xml:space="preserve">čine planirana sredstva iz nadležnog proračuna </w:t>
      </w:r>
      <w:r w:rsidRPr="004F2C6D">
        <w:rPr>
          <w:rFonts w:ascii="Arial" w:hAnsi="Arial" w:cs="Arial"/>
          <w:sz w:val="20"/>
          <w:szCs w:val="20"/>
        </w:rPr>
        <w:t>za financiranje rashoda poslovanja i rashoda za nabavu nefinancijske imovine</w:t>
      </w:r>
      <w:r w:rsidRPr="004F2C6D">
        <w:rPr>
          <w:rFonts w:ascii="Arial" w:hAnsi="Arial" w:cs="Arial"/>
          <w:b/>
          <w:sz w:val="20"/>
          <w:szCs w:val="20"/>
        </w:rPr>
        <w:t xml:space="preserve"> u iznosu od 1.114.876,00 EUR-a </w:t>
      </w:r>
      <w:r w:rsidRPr="004F2C6D">
        <w:rPr>
          <w:rFonts w:ascii="Arial" w:hAnsi="Arial" w:cs="Arial"/>
          <w:sz w:val="20"/>
          <w:szCs w:val="20"/>
        </w:rPr>
        <w:t xml:space="preserve">ili </w:t>
      </w:r>
      <w:r w:rsidRPr="004F2C6D">
        <w:rPr>
          <w:rFonts w:ascii="Arial" w:hAnsi="Arial" w:cs="Arial"/>
          <w:b/>
          <w:sz w:val="20"/>
          <w:szCs w:val="20"/>
        </w:rPr>
        <w:t xml:space="preserve">91,43% </w:t>
      </w:r>
      <w:r w:rsidRPr="004F2C6D">
        <w:rPr>
          <w:rFonts w:ascii="Arial" w:hAnsi="Arial" w:cs="Arial"/>
          <w:sz w:val="20"/>
          <w:szCs w:val="20"/>
        </w:rPr>
        <w:t>i</w:t>
      </w:r>
      <w:r w:rsidRPr="004F2C6D">
        <w:rPr>
          <w:rFonts w:ascii="Arial" w:hAnsi="Arial" w:cs="Arial"/>
          <w:b/>
          <w:sz w:val="20"/>
          <w:szCs w:val="20"/>
        </w:rPr>
        <w:t xml:space="preserve"> vlastita sredstva u iznosu od 104.471,11 EUR-a</w:t>
      </w:r>
      <w:r w:rsidRPr="004F2C6D">
        <w:rPr>
          <w:rFonts w:ascii="Arial" w:hAnsi="Arial" w:cs="Arial"/>
          <w:sz w:val="20"/>
          <w:szCs w:val="20"/>
        </w:rPr>
        <w:t xml:space="preserve"> ili </w:t>
      </w:r>
      <w:r w:rsidRPr="004F2C6D">
        <w:rPr>
          <w:rFonts w:ascii="Arial" w:hAnsi="Arial" w:cs="Arial"/>
          <w:b/>
          <w:sz w:val="20"/>
          <w:szCs w:val="20"/>
        </w:rPr>
        <w:t>8,57%, te ukupno iznosi 1.219.347,11 EUR-a</w:t>
      </w:r>
      <w:r w:rsidRPr="004F2C6D">
        <w:rPr>
          <w:rFonts w:ascii="Arial" w:hAnsi="Arial" w:cs="Arial"/>
          <w:sz w:val="20"/>
          <w:szCs w:val="20"/>
        </w:rPr>
        <w:t xml:space="preserve">. </w:t>
      </w:r>
      <w:r w:rsidRPr="004F2C6D">
        <w:rPr>
          <w:rFonts w:ascii="Arial" w:hAnsi="Arial" w:cs="Arial"/>
          <w:b/>
          <w:sz w:val="20"/>
          <w:szCs w:val="20"/>
        </w:rPr>
        <w:t>Ukupni rashodi i izdaci Zavoda u 2024. godini izvršeni su na razini od 92,08%</w:t>
      </w:r>
      <w:r w:rsidRPr="004F2C6D">
        <w:rPr>
          <w:rFonts w:ascii="Arial" w:hAnsi="Arial" w:cs="Arial"/>
          <w:sz w:val="20"/>
          <w:szCs w:val="20"/>
        </w:rPr>
        <w:t xml:space="preserve"> </w:t>
      </w:r>
      <w:r w:rsidRPr="004F2C6D">
        <w:rPr>
          <w:rFonts w:ascii="Arial" w:hAnsi="Arial" w:cs="Arial"/>
          <w:b/>
          <w:sz w:val="20"/>
          <w:szCs w:val="20"/>
        </w:rPr>
        <w:t>plana</w:t>
      </w:r>
      <w:r w:rsidRPr="004F2C6D">
        <w:rPr>
          <w:rFonts w:ascii="Arial" w:hAnsi="Arial" w:cs="Arial"/>
          <w:sz w:val="20"/>
          <w:szCs w:val="20"/>
        </w:rPr>
        <w:t xml:space="preserve">, </w:t>
      </w:r>
      <w:r w:rsidRPr="004F2C6D">
        <w:rPr>
          <w:rFonts w:ascii="Arial" w:hAnsi="Arial" w:cs="Arial"/>
          <w:b/>
          <w:sz w:val="20"/>
          <w:szCs w:val="20"/>
        </w:rPr>
        <w:t>odnosno u iznosu od 1.122.789,69 EUR-a</w:t>
      </w:r>
      <w:r w:rsidRPr="004F2C6D">
        <w:rPr>
          <w:rFonts w:ascii="Arial" w:hAnsi="Arial" w:cs="Arial"/>
          <w:sz w:val="20"/>
          <w:szCs w:val="20"/>
        </w:rPr>
        <w:t xml:space="preserve">. Od tog ukupnog iznosa, ostvareni rashodi iz nadležnog proračuna iznose </w:t>
      </w:r>
      <w:r w:rsidRPr="004F2C6D">
        <w:rPr>
          <w:rFonts w:ascii="Arial" w:hAnsi="Arial" w:cs="Arial"/>
          <w:b/>
          <w:sz w:val="20"/>
          <w:szCs w:val="20"/>
        </w:rPr>
        <w:t>1.051.695,83 EUR-a</w:t>
      </w:r>
      <w:r w:rsidRPr="004F2C6D">
        <w:rPr>
          <w:rFonts w:ascii="Arial" w:hAnsi="Arial" w:cs="Arial"/>
          <w:sz w:val="20"/>
          <w:szCs w:val="20"/>
        </w:rPr>
        <w:t xml:space="preserve">, a preostali iznos čine utrošena </w:t>
      </w:r>
      <w:r w:rsidRPr="004F2C6D">
        <w:rPr>
          <w:rFonts w:ascii="Arial" w:hAnsi="Arial" w:cs="Arial"/>
          <w:b/>
          <w:sz w:val="20"/>
          <w:szCs w:val="20"/>
        </w:rPr>
        <w:t>vlastita sredstva u iznosu od 71.093,86 EUR-a</w:t>
      </w:r>
      <w:r w:rsidRPr="004F2C6D">
        <w:rPr>
          <w:rFonts w:ascii="Arial" w:hAnsi="Arial" w:cs="Arial"/>
          <w:sz w:val="20"/>
          <w:szCs w:val="20"/>
        </w:rPr>
        <w:t xml:space="preserve">. Napominjemo, da planirani sveukupni rashodi odstupaju od planiranih sveukupnih prihoda za iznos prenesenih sredstava iz prethodne godine od 64.115,11 EUR-a. U početnom proračunu za 2024. godinu bio je uključen dio </w:t>
      </w:r>
      <w:r w:rsidRPr="004F2C6D">
        <w:rPr>
          <w:rFonts w:ascii="Arial" w:hAnsi="Arial" w:cs="Arial"/>
          <w:bCs/>
          <w:sz w:val="20"/>
          <w:szCs w:val="20"/>
        </w:rPr>
        <w:t xml:space="preserve">neutrošenih sredstava vlastitih prihoda iz 2023. godine u iznosu od 29.012,50 EUR-a. </w:t>
      </w:r>
      <w:r w:rsidRPr="004F2C6D">
        <w:rPr>
          <w:rFonts w:ascii="Arial" w:hAnsi="Arial" w:cs="Arial"/>
          <w:sz w:val="20"/>
          <w:szCs w:val="20"/>
        </w:rPr>
        <w:t xml:space="preserve">Raspoređena sredstva predstavljala su neutrošena sredstva u iznosu od 6.000,00 EUR-a za izradu „Izmjena i dopuna Prostornog plana Nacionalnog parka Risnjak“ te sredstva u iznosu od 23.012,50 EUR-a za projekt „HORIZON CLIMA </w:t>
      </w:r>
      <w:proofErr w:type="spellStart"/>
      <w:r w:rsidRPr="004F2C6D">
        <w:rPr>
          <w:rFonts w:ascii="Arial" w:hAnsi="Arial" w:cs="Arial"/>
          <w:sz w:val="20"/>
          <w:szCs w:val="20"/>
        </w:rPr>
        <w:t>MountResilience</w:t>
      </w:r>
      <w:proofErr w:type="spellEnd"/>
      <w:r w:rsidRPr="004F2C6D">
        <w:rPr>
          <w:rFonts w:ascii="Arial" w:hAnsi="Arial" w:cs="Arial"/>
          <w:sz w:val="20"/>
          <w:szCs w:val="20"/>
        </w:rPr>
        <w:t xml:space="preserve">“. </w:t>
      </w:r>
      <w:r w:rsidRPr="004F2C6D">
        <w:rPr>
          <w:rFonts w:ascii="Arial" w:hAnsi="Arial" w:cs="Arial"/>
          <w:bCs/>
          <w:sz w:val="20"/>
          <w:szCs w:val="20"/>
        </w:rPr>
        <w:t xml:space="preserve">Za ostatak neutrošenih sredstava vlastitih prihoda iz 2023. godine u iznosu od 35.102,61 EUR-a donesena je </w:t>
      </w:r>
      <w:r w:rsidRPr="004F2C6D">
        <w:rPr>
          <w:rFonts w:ascii="Arial" w:hAnsi="Arial" w:cs="Arial"/>
          <w:sz w:val="20"/>
          <w:szCs w:val="20"/>
        </w:rPr>
        <w:t>odluka Upravnog vijeća Zavoda o rasporedu istih, a koja su se rasporedila kroz I. Izmjene i dopune Proračuna Primorsko-goranske županije za 2024. godinu</w:t>
      </w:r>
      <w:r w:rsidRPr="004F2C6D">
        <w:rPr>
          <w:rFonts w:ascii="Arial" w:hAnsi="Arial" w:cs="Arial"/>
          <w:bCs/>
          <w:sz w:val="20"/>
          <w:szCs w:val="20"/>
        </w:rPr>
        <w:t xml:space="preserve">. Tijekom 2024. godine utrošena su u ukupnom iznosu od 44.564,14 EUR-a. Odnosno </w:t>
      </w:r>
      <w:r w:rsidRPr="004F2C6D">
        <w:rPr>
          <w:rFonts w:ascii="Arial" w:hAnsi="Arial" w:cs="Arial"/>
          <w:sz w:val="20"/>
          <w:szCs w:val="20"/>
        </w:rPr>
        <w:t xml:space="preserve">23.090,11 EUR-a za potrebe izrade stručno analitičke podloge za izradu </w:t>
      </w:r>
      <w:r w:rsidRPr="004F2C6D">
        <w:rPr>
          <w:rFonts w:ascii="Arial" w:hAnsi="Arial" w:cs="Arial"/>
          <w:i/>
          <w:sz w:val="20"/>
          <w:szCs w:val="20"/>
        </w:rPr>
        <w:t>„Izmjena i dopuna Prostornog plana Nacionalnog parka Risnjak“</w:t>
      </w:r>
      <w:r w:rsidRPr="004F2C6D">
        <w:rPr>
          <w:rFonts w:ascii="Arial" w:hAnsi="Arial" w:cs="Arial"/>
          <w:sz w:val="20"/>
          <w:szCs w:val="20"/>
        </w:rPr>
        <w:t xml:space="preserve"> i za izradu stručno analitičke podloge pod nazivom: </w:t>
      </w:r>
      <w:r w:rsidRPr="004F2C6D">
        <w:rPr>
          <w:rFonts w:ascii="Arial" w:hAnsi="Arial" w:cs="Arial"/>
          <w:i/>
          <w:sz w:val="20"/>
          <w:szCs w:val="20"/>
        </w:rPr>
        <w:t>„Izrada karte inventara klizišta dijela područja Primorsko-goranske županije“</w:t>
      </w:r>
      <w:r w:rsidRPr="004F2C6D">
        <w:rPr>
          <w:rFonts w:ascii="Arial" w:hAnsi="Arial" w:cs="Arial"/>
          <w:sz w:val="20"/>
          <w:szCs w:val="20"/>
        </w:rPr>
        <w:t xml:space="preserve">. Ostatak od 21.474,03 EUR-a utrošen je za tekući projekt „HORIZON CLIMA </w:t>
      </w:r>
      <w:proofErr w:type="spellStart"/>
      <w:r w:rsidRPr="004F2C6D">
        <w:rPr>
          <w:rFonts w:ascii="Arial" w:hAnsi="Arial" w:cs="Arial"/>
          <w:sz w:val="20"/>
          <w:szCs w:val="20"/>
        </w:rPr>
        <w:t>MountResilience</w:t>
      </w:r>
      <w:proofErr w:type="spellEnd"/>
      <w:r w:rsidRPr="004F2C6D">
        <w:rPr>
          <w:rFonts w:ascii="Arial" w:hAnsi="Arial" w:cs="Arial"/>
          <w:sz w:val="20"/>
          <w:szCs w:val="20"/>
        </w:rPr>
        <w:t>“.</w:t>
      </w:r>
    </w:p>
    <w:p w14:paraId="413F4245" w14:textId="77777777" w:rsidR="00777F0A" w:rsidRPr="004F2C6D" w:rsidRDefault="00777F0A" w:rsidP="00777F0A">
      <w:pPr>
        <w:spacing w:after="0" w:line="240" w:lineRule="auto"/>
        <w:jc w:val="both"/>
        <w:rPr>
          <w:rFonts w:ascii="Arial" w:hAnsi="Arial" w:cs="Arial"/>
          <w:sz w:val="20"/>
          <w:szCs w:val="20"/>
        </w:rPr>
      </w:pPr>
    </w:p>
    <w:p w14:paraId="32DE213E" w14:textId="77777777" w:rsidR="00777F0A" w:rsidRPr="004F2C6D" w:rsidRDefault="00777F0A" w:rsidP="00777F0A">
      <w:pPr>
        <w:spacing w:after="0" w:line="240" w:lineRule="auto"/>
        <w:jc w:val="both"/>
        <w:rPr>
          <w:rFonts w:ascii="Arial" w:hAnsi="Arial" w:cs="Arial"/>
          <w:bCs/>
          <w:sz w:val="20"/>
          <w:szCs w:val="20"/>
        </w:rPr>
      </w:pPr>
      <w:r w:rsidRPr="004F2C6D">
        <w:rPr>
          <w:rFonts w:ascii="Arial" w:hAnsi="Arial" w:cs="Arial"/>
          <w:sz w:val="20"/>
          <w:szCs w:val="20"/>
        </w:rPr>
        <w:t xml:space="preserve">Zavod je u 2024. godini planirao </w:t>
      </w:r>
      <w:r w:rsidRPr="004F2C6D">
        <w:rPr>
          <w:rFonts w:ascii="Arial" w:hAnsi="Arial" w:cs="Arial"/>
          <w:b/>
          <w:sz w:val="20"/>
          <w:szCs w:val="20"/>
        </w:rPr>
        <w:t>ukupne prihode u iznosu od 1.155.232,00 EUR-a</w:t>
      </w:r>
      <w:r w:rsidRPr="004F2C6D">
        <w:rPr>
          <w:rFonts w:ascii="Arial" w:hAnsi="Arial" w:cs="Arial"/>
          <w:sz w:val="20"/>
          <w:szCs w:val="20"/>
        </w:rPr>
        <w:t xml:space="preserve">, od čega je iznos od </w:t>
      </w:r>
      <w:r w:rsidRPr="004F2C6D">
        <w:rPr>
          <w:rFonts w:ascii="Arial" w:hAnsi="Arial" w:cs="Arial"/>
          <w:b/>
          <w:sz w:val="20"/>
          <w:szCs w:val="20"/>
        </w:rPr>
        <w:t>1.114.876,00 EUR-a ili 96,51% planiran kao prihod iz</w:t>
      </w:r>
      <w:r w:rsidRPr="004F2C6D">
        <w:rPr>
          <w:rFonts w:ascii="Arial" w:hAnsi="Arial" w:cs="Arial"/>
          <w:sz w:val="20"/>
          <w:szCs w:val="20"/>
        </w:rPr>
        <w:t xml:space="preserve"> </w:t>
      </w:r>
      <w:r w:rsidRPr="004F2C6D">
        <w:rPr>
          <w:rFonts w:ascii="Arial" w:hAnsi="Arial" w:cs="Arial"/>
          <w:b/>
          <w:sz w:val="20"/>
          <w:szCs w:val="20"/>
        </w:rPr>
        <w:t xml:space="preserve">nadležnog proračuna </w:t>
      </w:r>
      <w:r w:rsidRPr="004F2C6D">
        <w:rPr>
          <w:rFonts w:ascii="Arial" w:eastAsia="MS Mincho" w:hAnsi="Arial" w:cs="Arial"/>
          <w:bCs/>
          <w:sz w:val="20"/>
          <w:szCs w:val="20"/>
          <w:lang w:eastAsia="ja-JP"/>
        </w:rPr>
        <w:t>za financiranje redovne djelatnosti proračunskih korisnika sa izvorom financiranja „Opći prihodi i primici“</w:t>
      </w:r>
      <w:r w:rsidRPr="004F2C6D">
        <w:rPr>
          <w:rFonts w:ascii="Arial" w:hAnsi="Arial" w:cs="Arial"/>
          <w:sz w:val="20"/>
          <w:szCs w:val="20"/>
        </w:rPr>
        <w:t xml:space="preserve">, a ostatak od </w:t>
      </w:r>
      <w:r w:rsidRPr="004F2C6D">
        <w:rPr>
          <w:rFonts w:ascii="Arial" w:hAnsi="Arial" w:cs="Arial"/>
          <w:b/>
          <w:sz w:val="20"/>
          <w:szCs w:val="20"/>
        </w:rPr>
        <w:t>40.356,00 EUR-a ili 3,49% kao vlastita sredstva</w:t>
      </w:r>
      <w:r w:rsidRPr="004F2C6D">
        <w:rPr>
          <w:rFonts w:ascii="Arial" w:hAnsi="Arial" w:cs="Arial"/>
          <w:sz w:val="20"/>
          <w:szCs w:val="20"/>
        </w:rPr>
        <w:t xml:space="preserve"> sa odgovarajućim izvorima financiranja. Tako je iznos od 29.074,00 EUR-a planiran sa izvorom financiranja „Vlastiti prihodi – proračunski korisnici“, iznos od 7.964,00 EUR-a sa izvorom financiranja „Pomoći – proračunski korisnici“, te iznos od 3.318,00 EUR-a sa izvorom financiranja „Prihodi od prodaje ili zamjene nefinancijske imovine i naknade štete s naslova osiguranja - proračunski korisnici“.</w:t>
      </w:r>
    </w:p>
    <w:p w14:paraId="0EAE08A4" w14:textId="77777777" w:rsidR="00777F0A" w:rsidRPr="004F2C6D" w:rsidRDefault="00777F0A" w:rsidP="00777F0A">
      <w:pPr>
        <w:spacing w:after="0" w:line="240" w:lineRule="auto"/>
        <w:jc w:val="both"/>
        <w:rPr>
          <w:rFonts w:ascii="Arial" w:eastAsia="MS Mincho" w:hAnsi="Arial" w:cs="Arial"/>
          <w:sz w:val="20"/>
          <w:szCs w:val="20"/>
          <w:lang w:eastAsia="ja-JP"/>
        </w:rPr>
      </w:pPr>
      <w:r w:rsidRPr="004F2C6D">
        <w:rPr>
          <w:rFonts w:ascii="Arial" w:eastAsia="MS Mincho" w:hAnsi="Arial" w:cs="Arial"/>
          <w:b/>
          <w:bCs/>
          <w:sz w:val="20"/>
          <w:szCs w:val="20"/>
          <w:lang w:eastAsia="ja-JP"/>
        </w:rPr>
        <w:t xml:space="preserve">Ukupni prihodi i primici </w:t>
      </w:r>
      <w:r w:rsidRPr="004F2C6D">
        <w:rPr>
          <w:rFonts w:ascii="Arial" w:eastAsia="MS Mincho" w:hAnsi="Arial" w:cs="Arial"/>
          <w:bCs/>
          <w:sz w:val="20"/>
          <w:szCs w:val="20"/>
          <w:lang w:eastAsia="ja-JP"/>
        </w:rPr>
        <w:t>koje je Zavod</w:t>
      </w:r>
      <w:r w:rsidRPr="004F2C6D">
        <w:rPr>
          <w:rFonts w:ascii="Arial" w:eastAsia="MS Mincho" w:hAnsi="Arial" w:cs="Arial"/>
          <w:sz w:val="20"/>
          <w:szCs w:val="20"/>
          <w:lang w:eastAsia="ja-JP"/>
        </w:rPr>
        <w:t xml:space="preserve"> u 2024. godini realizirao </w:t>
      </w:r>
      <w:r w:rsidRPr="004F2C6D">
        <w:rPr>
          <w:rFonts w:ascii="Arial" w:hAnsi="Arial" w:cs="Arial"/>
          <w:sz w:val="20"/>
          <w:szCs w:val="20"/>
        </w:rPr>
        <w:t xml:space="preserve">te učinkovito i namjenski koristio za obavljanje redovne djelatnosti i provođenje programa Zavoda </w:t>
      </w:r>
      <w:r w:rsidRPr="004F2C6D">
        <w:rPr>
          <w:rFonts w:ascii="Arial" w:hAnsi="Arial" w:cs="Arial"/>
          <w:b/>
          <w:sz w:val="20"/>
          <w:szCs w:val="20"/>
        </w:rPr>
        <w:t xml:space="preserve">ostvareni su na razini plana od </w:t>
      </w:r>
      <w:r w:rsidRPr="004F2C6D">
        <w:rPr>
          <w:rFonts w:ascii="Arial" w:eastAsia="MS Mincho" w:hAnsi="Arial" w:cs="Arial"/>
          <w:b/>
          <w:sz w:val="20"/>
          <w:szCs w:val="20"/>
          <w:lang w:eastAsia="ja-JP"/>
        </w:rPr>
        <w:t>93,63%</w:t>
      </w:r>
      <w:r w:rsidRPr="004F2C6D">
        <w:rPr>
          <w:rFonts w:ascii="Arial" w:eastAsia="MS Mincho" w:hAnsi="Arial" w:cs="Arial"/>
          <w:sz w:val="20"/>
          <w:szCs w:val="20"/>
          <w:lang w:eastAsia="ja-JP"/>
        </w:rPr>
        <w:t xml:space="preserve">, odnosno </w:t>
      </w:r>
      <w:r w:rsidRPr="004F2C6D">
        <w:rPr>
          <w:rFonts w:ascii="Arial" w:eastAsia="MS Mincho" w:hAnsi="Arial" w:cs="Arial"/>
          <w:b/>
          <w:sz w:val="20"/>
          <w:szCs w:val="20"/>
          <w:lang w:eastAsia="ja-JP"/>
        </w:rPr>
        <w:t>1.081.674,00 EUR-a</w:t>
      </w:r>
      <w:r w:rsidRPr="004F2C6D">
        <w:rPr>
          <w:rFonts w:ascii="Arial" w:eastAsia="MS Mincho" w:hAnsi="Arial" w:cs="Arial"/>
          <w:sz w:val="20"/>
          <w:szCs w:val="20"/>
          <w:lang w:eastAsia="ja-JP"/>
        </w:rPr>
        <w:t>.</w:t>
      </w:r>
    </w:p>
    <w:p w14:paraId="23D56C9C" w14:textId="41C9FDAF" w:rsidR="00440DD7" w:rsidRDefault="00440DD7">
      <w:pPr>
        <w:spacing w:after="0" w:line="240" w:lineRule="auto"/>
        <w:rPr>
          <w:rFonts w:ascii="Arial" w:hAnsi="Arial" w:cs="Arial"/>
          <w:sz w:val="20"/>
          <w:szCs w:val="20"/>
        </w:rPr>
      </w:pPr>
      <w:r>
        <w:rPr>
          <w:rFonts w:ascii="Arial" w:hAnsi="Arial" w:cs="Arial"/>
          <w:sz w:val="20"/>
          <w:szCs w:val="20"/>
        </w:rPr>
        <w:br w:type="page"/>
      </w:r>
    </w:p>
    <w:p w14:paraId="6D6A8AF0" w14:textId="7F0432CC" w:rsidR="002925B5" w:rsidRPr="004F2C6D" w:rsidRDefault="00775B45" w:rsidP="00775B45">
      <w:pPr>
        <w:pBdr>
          <w:bottom w:val="single" w:sz="4" w:space="1" w:color="auto"/>
        </w:pBdr>
        <w:spacing w:after="0" w:line="240" w:lineRule="auto"/>
        <w:ind w:left="2127" w:hanging="2127"/>
        <w:rPr>
          <w:rFonts w:ascii="Arial" w:hAnsi="Arial" w:cs="Arial"/>
          <w:b/>
          <w:sz w:val="20"/>
          <w:szCs w:val="20"/>
        </w:rPr>
      </w:pPr>
      <w:r w:rsidRPr="004F2C6D">
        <w:rPr>
          <w:rFonts w:ascii="Arial" w:hAnsi="Arial" w:cs="Arial"/>
          <w:b/>
        </w:rPr>
        <w:lastRenderedPageBreak/>
        <w:t xml:space="preserve">NAZIV PROGRAMA: </w:t>
      </w:r>
      <w:r w:rsidR="00FF4505" w:rsidRPr="004F2C6D">
        <w:rPr>
          <w:rFonts w:ascii="Arial" w:hAnsi="Arial" w:cs="Arial"/>
          <w:b/>
        </w:rPr>
        <w:t>3201</w:t>
      </w:r>
      <w:r w:rsidR="002925B5" w:rsidRPr="004F2C6D">
        <w:rPr>
          <w:rFonts w:ascii="Arial" w:hAnsi="Arial" w:cs="Arial"/>
          <w:b/>
        </w:rPr>
        <w:t xml:space="preserve"> </w:t>
      </w:r>
      <w:r w:rsidR="000E78B8" w:rsidRPr="004F2C6D">
        <w:rPr>
          <w:rFonts w:ascii="Arial" w:hAnsi="Arial" w:cs="Arial"/>
          <w:b/>
        </w:rPr>
        <w:t xml:space="preserve">IZRADA, KOORDINACIJA </w:t>
      </w:r>
      <w:r w:rsidRPr="004F2C6D">
        <w:rPr>
          <w:rFonts w:ascii="Arial" w:hAnsi="Arial" w:cs="Arial"/>
          <w:b/>
        </w:rPr>
        <w:t xml:space="preserve">I PRAĆENJE PROSTORNIH PLANOVA I </w:t>
      </w:r>
      <w:r w:rsidR="000E78B8" w:rsidRPr="004F2C6D">
        <w:rPr>
          <w:rFonts w:ascii="Arial" w:hAnsi="Arial" w:cs="Arial"/>
          <w:b/>
        </w:rPr>
        <w:t>RAZVOJNIH DOKUMENATA REGIONALNE RAZINE</w:t>
      </w:r>
    </w:p>
    <w:p w14:paraId="2B6108C2" w14:textId="77777777" w:rsidR="002925B5" w:rsidRPr="004F2C6D" w:rsidRDefault="002925B5" w:rsidP="002925B5">
      <w:pPr>
        <w:spacing w:after="0" w:line="240" w:lineRule="auto"/>
        <w:rPr>
          <w:rFonts w:ascii="Arial" w:hAnsi="Arial" w:cs="Arial"/>
          <w:b/>
          <w:sz w:val="20"/>
          <w:szCs w:val="20"/>
        </w:rPr>
      </w:pPr>
    </w:p>
    <w:p w14:paraId="72E5EA05" w14:textId="77777777" w:rsidR="000E78B8" w:rsidRPr="004F2C6D" w:rsidRDefault="000E78B8" w:rsidP="000E78B8">
      <w:pPr>
        <w:spacing w:after="0" w:line="240" w:lineRule="auto"/>
        <w:jc w:val="both"/>
        <w:rPr>
          <w:rFonts w:ascii="Arial" w:hAnsi="Arial" w:cs="Arial"/>
          <w:b/>
          <w:sz w:val="20"/>
          <w:szCs w:val="20"/>
        </w:rPr>
      </w:pPr>
      <w:r w:rsidRPr="004F2C6D">
        <w:rPr>
          <w:rFonts w:ascii="Arial" w:hAnsi="Arial" w:cs="Arial"/>
          <w:b/>
          <w:sz w:val="20"/>
          <w:szCs w:val="20"/>
        </w:rPr>
        <w:t xml:space="preserve">POSEBNI CILJ: </w:t>
      </w:r>
      <w:r w:rsidRPr="004F2C6D">
        <w:rPr>
          <w:rFonts w:ascii="Arial" w:hAnsi="Arial" w:cs="Arial"/>
          <w:sz w:val="20"/>
          <w:szCs w:val="20"/>
        </w:rPr>
        <w:t>3.1.</w:t>
      </w:r>
      <w:r w:rsidRPr="004F2C6D">
        <w:rPr>
          <w:rFonts w:ascii="Arial" w:hAnsi="Arial" w:cs="Arial"/>
          <w:b/>
          <w:sz w:val="20"/>
          <w:szCs w:val="20"/>
        </w:rPr>
        <w:t xml:space="preserve"> </w:t>
      </w:r>
      <w:r w:rsidRPr="004F2C6D">
        <w:rPr>
          <w:rFonts w:ascii="Arial" w:hAnsi="Arial" w:cs="Arial"/>
          <w:sz w:val="20"/>
          <w:szCs w:val="20"/>
        </w:rPr>
        <w:t>Pametan i održiv pristup upravljanju prostorom i prirodnim resursima</w:t>
      </w:r>
    </w:p>
    <w:p w14:paraId="01D64288" w14:textId="77777777" w:rsidR="000E78B8" w:rsidRPr="004F2C6D" w:rsidRDefault="000E78B8" w:rsidP="000E78B8">
      <w:pPr>
        <w:spacing w:after="0" w:line="240" w:lineRule="auto"/>
        <w:rPr>
          <w:rFonts w:ascii="Arial" w:hAnsi="Arial" w:cs="Arial"/>
          <w:sz w:val="20"/>
          <w:szCs w:val="20"/>
        </w:rPr>
      </w:pPr>
      <w:r w:rsidRPr="004F2C6D">
        <w:rPr>
          <w:rFonts w:ascii="Arial" w:hAnsi="Arial" w:cs="Arial"/>
          <w:b/>
          <w:sz w:val="20"/>
          <w:szCs w:val="20"/>
        </w:rPr>
        <w:t xml:space="preserve">MJERA:             </w:t>
      </w:r>
      <w:r w:rsidRPr="004F2C6D">
        <w:rPr>
          <w:rFonts w:ascii="Arial" w:hAnsi="Arial" w:cs="Arial"/>
          <w:sz w:val="20"/>
          <w:szCs w:val="20"/>
        </w:rPr>
        <w:t>3.1.2.</w:t>
      </w:r>
      <w:r w:rsidRPr="004F2C6D">
        <w:rPr>
          <w:rFonts w:ascii="Arial" w:hAnsi="Arial" w:cs="Arial"/>
          <w:b/>
          <w:sz w:val="20"/>
          <w:szCs w:val="20"/>
        </w:rPr>
        <w:t xml:space="preserve"> </w:t>
      </w:r>
      <w:r w:rsidRPr="004F2C6D">
        <w:rPr>
          <w:rFonts w:ascii="Arial" w:hAnsi="Arial" w:cs="Arial"/>
          <w:sz w:val="20"/>
          <w:szCs w:val="20"/>
        </w:rPr>
        <w:t>Održivo i učinkovito upravljanje prostorom i poticanje razvoja zelene infrastrukture</w:t>
      </w:r>
    </w:p>
    <w:p w14:paraId="3F3B2D76" w14:textId="6860746E" w:rsidR="000E78B8" w:rsidRPr="004F2C6D" w:rsidRDefault="000E78B8" w:rsidP="000E78B8">
      <w:pPr>
        <w:spacing w:after="0" w:line="240" w:lineRule="auto"/>
        <w:rPr>
          <w:rFonts w:ascii="Arial" w:hAnsi="Arial" w:cs="Arial"/>
          <w:b/>
          <w:sz w:val="20"/>
          <w:szCs w:val="20"/>
        </w:rPr>
      </w:pPr>
    </w:p>
    <w:p w14:paraId="7E31F681" w14:textId="77777777" w:rsidR="00CA5080" w:rsidRPr="004F2C6D" w:rsidRDefault="00CA5080" w:rsidP="00CA5080">
      <w:pPr>
        <w:spacing w:after="0" w:line="240" w:lineRule="auto"/>
        <w:jc w:val="both"/>
        <w:rPr>
          <w:rFonts w:ascii="Arial" w:hAnsi="Arial" w:cs="Arial"/>
          <w:b/>
          <w:sz w:val="20"/>
          <w:szCs w:val="20"/>
        </w:rPr>
      </w:pPr>
      <w:r w:rsidRPr="004F2C6D">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38D0B8B9" w14:textId="77777777" w:rsidR="00596C74" w:rsidRPr="004F2C6D" w:rsidRDefault="00596C74" w:rsidP="00596C74">
      <w:pPr>
        <w:spacing w:after="0" w:line="240" w:lineRule="auto"/>
        <w:jc w:val="both"/>
        <w:rPr>
          <w:rFonts w:ascii="Arial" w:hAnsi="Arial" w:cs="Arial"/>
          <w:sz w:val="20"/>
          <w:szCs w:val="20"/>
        </w:rPr>
      </w:pPr>
    </w:p>
    <w:p w14:paraId="428EBF9A" w14:textId="63AE2CBD" w:rsidR="000E78B8" w:rsidRPr="004F2C6D" w:rsidRDefault="000E78B8" w:rsidP="00E617E3">
      <w:pPr>
        <w:pStyle w:val="ListParagraph"/>
        <w:numPr>
          <w:ilvl w:val="0"/>
          <w:numId w:val="24"/>
        </w:numPr>
        <w:spacing w:after="0" w:line="240" w:lineRule="auto"/>
        <w:jc w:val="both"/>
        <w:rPr>
          <w:rFonts w:ascii="Arial" w:hAnsi="Arial" w:cs="Arial"/>
          <w:b/>
          <w:sz w:val="20"/>
          <w:szCs w:val="20"/>
        </w:rPr>
      </w:pPr>
      <w:r w:rsidRPr="004F2C6D">
        <w:rPr>
          <w:rFonts w:ascii="Arial" w:hAnsi="Arial" w:cs="Arial"/>
          <w:b/>
          <w:sz w:val="20"/>
          <w:szCs w:val="20"/>
        </w:rPr>
        <w:t>Administracija i upravljanje</w:t>
      </w:r>
    </w:p>
    <w:p w14:paraId="79CCE7F9" w14:textId="77777777" w:rsidR="00777F0A" w:rsidRPr="004F2C6D" w:rsidRDefault="00777F0A" w:rsidP="00777F0A">
      <w:pPr>
        <w:pStyle w:val="ListParagraph"/>
        <w:numPr>
          <w:ilvl w:val="0"/>
          <w:numId w:val="24"/>
        </w:numPr>
        <w:spacing w:after="0" w:line="240" w:lineRule="auto"/>
        <w:jc w:val="both"/>
        <w:rPr>
          <w:rFonts w:ascii="Arial" w:hAnsi="Arial" w:cs="Arial"/>
          <w:sz w:val="20"/>
          <w:szCs w:val="20"/>
        </w:rPr>
      </w:pPr>
      <w:r w:rsidRPr="004F2C6D">
        <w:rPr>
          <w:rFonts w:ascii="Arial" w:hAnsi="Arial" w:cs="Arial"/>
          <w:sz w:val="20"/>
          <w:szCs w:val="20"/>
        </w:rPr>
        <w:t xml:space="preserve">Unutar ove aktivnost financiraju se rashodi za zaposlene te za materijalne rashode i opremu, a čime se stvaraju pretpostavke za redovan rad zaposlenika i ostvarivanje programskih aktivnosti. U okviru ove aktivnosti nema većeg odstupanja u odnosu na planirane troškove. </w:t>
      </w:r>
    </w:p>
    <w:p w14:paraId="51D27247" w14:textId="77777777" w:rsidR="00CA5080" w:rsidRPr="004F2C6D" w:rsidRDefault="00CA5080" w:rsidP="00CA5080">
      <w:pPr>
        <w:spacing w:after="0" w:line="240" w:lineRule="auto"/>
        <w:jc w:val="both"/>
        <w:rPr>
          <w:rFonts w:ascii="Arial" w:hAnsi="Arial" w:cs="Arial"/>
          <w:sz w:val="20"/>
          <w:szCs w:val="20"/>
        </w:rPr>
      </w:pPr>
    </w:p>
    <w:p w14:paraId="0212A7F4" w14:textId="13D4B492" w:rsidR="00CA5080" w:rsidRPr="004F2C6D" w:rsidRDefault="00CA5080" w:rsidP="00CA5080">
      <w:pPr>
        <w:spacing w:after="0" w:line="240" w:lineRule="auto"/>
        <w:jc w:val="both"/>
        <w:rPr>
          <w:rFonts w:ascii="Arial" w:hAnsi="Arial" w:cs="Arial"/>
          <w:sz w:val="20"/>
          <w:szCs w:val="20"/>
        </w:rPr>
      </w:pPr>
      <w:r w:rsidRPr="004F2C6D">
        <w:rPr>
          <w:rFonts w:ascii="Arial" w:hAnsi="Arial" w:cs="Arial"/>
          <w:sz w:val="20"/>
          <w:szCs w:val="20"/>
        </w:rPr>
        <w:t>Programske aktivnosti kroz koje je ostvaren poseban cilj su slijedeće:</w:t>
      </w:r>
    </w:p>
    <w:p w14:paraId="3590A8B3" w14:textId="59EBE471" w:rsidR="00CA5080" w:rsidRPr="004F2C6D" w:rsidRDefault="000E78B8" w:rsidP="00E617E3">
      <w:pPr>
        <w:pStyle w:val="ListParagraph"/>
        <w:numPr>
          <w:ilvl w:val="0"/>
          <w:numId w:val="22"/>
        </w:numPr>
        <w:spacing w:after="0" w:line="240" w:lineRule="auto"/>
        <w:ind w:left="284" w:hanging="284"/>
        <w:jc w:val="both"/>
        <w:rPr>
          <w:rFonts w:ascii="Arial" w:hAnsi="Arial" w:cs="Arial"/>
          <w:b/>
          <w:sz w:val="20"/>
          <w:szCs w:val="20"/>
        </w:rPr>
      </w:pPr>
      <w:r w:rsidRPr="004F2C6D">
        <w:rPr>
          <w:rFonts w:ascii="Arial" w:hAnsi="Arial" w:cs="Arial"/>
          <w:b/>
          <w:sz w:val="20"/>
          <w:szCs w:val="20"/>
        </w:rPr>
        <w:t>Prostorno planiranje</w:t>
      </w:r>
    </w:p>
    <w:p w14:paraId="5A31490D" w14:textId="77777777" w:rsidR="00350BAA" w:rsidRPr="004F2C6D" w:rsidRDefault="00350BAA" w:rsidP="00350BAA">
      <w:pPr>
        <w:numPr>
          <w:ilvl w:val="0"/>
          <w:numId w:val="26"/>
        </w:numPr>
        <w:spacing w:after="0" w:line="240" w:lineRule="auto"/>
        <w:contextualSpacing/>
        <w:jc w:val="both"/>
        <w:rPr>
          <w:rFonts w:ascii="Arial" w:hAnsi="Arial" w:cs="Arial"/>
          <w:sz w:val="20"/>
          <w:szCs w:val="20"/>
        </w:rPr>
      </w:pPr>
      <w:r w:rsidRPr="004F2C6D">
        <w:rPr>
          <w:rFonts w:ascii="Arial" w:hAnsi="Arial" w:cs="Arial"/>
          <w:b/>
          <w:sz w:val="20"/>
          <w:szCs w:val="20"/>
        </w:rPr>
        <w:t xml:space="preserve">Mišljenja na prostorne planove uređenja (PPU) </w:t>
      </w:r>
    </w:p>
    <w:p w14:paraId="2FCC5862" w14:textId="77777777" w:rsidR="00350BAA" w:rsidRPr="004F2C6D" w:rsidRDefault="00350BAA" w:rsidP="00350BAA">
      <w:pPr>
        <w:spacing w:after="0" w:line="240" w:lineRule="auto"/>
        <w:jc w:val="both"/>
        <w:rPr>
          <w:rFonts w:ascii="Arial" w:hAnsi="Arial" w:cs="Arial"/>
          <w:sz w:val="20"/>
          <w:szCs w:val="20"/>
        </w:rPr>
      </w:pPr>
      <w:bookmarkStart w:id="0" w:name="_Hlk147315095"/>
      <w:r w:rsidRPr="004F2C6D">
        <w:rPr>
          <w:rFonts w:ascii="Arial" w:hAnsi="Arial" w:cs="Arial"/>
          <w:sz w:val="20"/>
          <w:szCs w:val="20"/>
        </w:rPr>
        <w:t xml:space="preserve">Temeljem Zakona o prostornom uređenju u postupku donošenja prostornog plana uređenja grada odnosno općine  </w:t>
      </w:r>
      <w:bookmarkEnd w:id="0"/>
      <w:r w:rsidRPr="004F2C6D">
        <w:rPr>
          <w:rFonts w:ascii="Arial" w:hAnsi="Arial" w:cs="Arial"/>
          <w:sz w:val="20"/>
          <w:szCs w:val="20"/>
        </w:rPr>
        <w:t>propisana je obveza pribavljanja mišljenja Zavoda u pogledu usklađenosti tog plana s prostornim planom Županije. U 2024. godini dano je mišljenje na devet prostornih planova uređenja gradova i općina, kroz dvanaest izvršenih pregleda.</w:t>
      </w:r>
    </w:p>
    <w:p w14:paraId="4D676737" w14:textId="77777777" w:rsidR="00350BAA" w:rsidRPr="004F2C6D" w:rsidRDefault="00350BAA" w:rsidP="00350BAA">
      <w:pPr>
        <w:spacing w:after="0" w:line="240" w:lineRule="auto"/>
        <w:ind w:firstLine="357"/>
        <w:jc w:val="both"/>
        <w:rPr>
          <w:rFonts w:ascii="Arial" w:hAnsi="Arial" w:cs="Arial"/>
          <w:sz w:val="20"/>
          <w:szCs w:val="20"/>
        </w:rPr>
      </w:pPr>
    </w:p>
    <w:p w14:paraId="12EF8AFD"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 xml:space="preserve">Mišljenja na urbanističke planove uređenja (UPU) </w:t>
      </w:r>
    </w:p>
    <w:p w14:paraId="0AB3D5DE" w14:textId="77777777" w:rsidR="00350BAA" w:rsidRPr="004F2C6D" w:rsidRDefault="00350BAA" w:rsidP="00350BAA">
      <w:pPr>
        <w:spacing w:after="0" w:line="240" w:lineRule="auto"/>
        <w:jc w:val="both"/>
        <w:rPr>
          <w:rFonts w:ascii="Arial" w:hAnsi="Arial" w:cs="Arial"/>
          <w:sz w:val="20"/>
          <w:szCs w:val="20"/>
        </w:rPr>
      </w:pPr>
      <w:bookmarkStart w:id="1" w:name="_Hlk147316284"/>
      <w:r w:rsidRPr="004F2C6D">
        <w:rPr>
          <w:rFonts w:ascii="Arial" w:hAnsi="Arial" w:cs="Arial"/>
          <w:sz w:val="20"/>
          <w:szCs w:val="20"/>
        </w:rPr>
        <w:t>Uzimajući u obzir izmjene Zakona o prostornom uređenju, temeljem posljednjih izmjena i dopuna,</w:t>
      </w:r>
      <w:bookmarkEnd w:id="1"/>
      <w:r w:rsidRPr="004F2C6D">
        <w:rPr>
          <w:rFonts w:ascii="Arial" w:hAnsi="Arial" w:cs="Arial"/>
          <w:sz w:val="20"/>
          <w:szCs w:val="20"/>
        </w:rPr>
        <w:t xml:space="preserve"> vraćena je obveza pribavljanja mišljena Zavoda na generalni urbanistički plan (GUP) i urbanistički plan uređenja (UPU). Mišljenje se daje u pogledu usklađenosti tih planova s prostornim planom Županije, te sa Zakonom i propisima donesenim na temelju Zakona. U 2024. godini nisu dostavljeni UPU-i  izrađeni kao planovi „nove generacije“ za koje je obvezno ishoditi mišljenje Zavoda.</w:t>
      </w:r>
    </w:p>
    <w:p w14:paraId="302063D7" w14:textId="77777777" w:rsidR="00350BAA" w:rsidRPr="004F2C6D" w:rsidRDefault="00350BAA" w:rsidP="00350BAA">
      <w:pPr>
        <w:spacing w:after="0" w:line="240" w:lineRule="auto"/>
        <w:ind w:firstLine="357"/>
        <w:contextualSpacing/>
        <w:jc w:val="both"/>
        <w:rPr>
          <w:rFonts w:ascii="Arial" w:hAnsi="Arial" w:cs="Arial"/>
          <w:sz w:val="20"/>
          <w:szCs w:val="20"/>
        </w:rPr>
      </w:pPr>
    </w:p>
    <w:p w14:paraId="65A2FFCD"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 xml:space="preserve">Mišljenje na Prijedloge prostornih planova u okviru postupka javne rasprave </w:t>
      </w:r>
    </w:p>
    <w:p w14:paraId="393C4D5D"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Zakonom o prostornom uređenju predviđeno je da Zavod, osim u postupku davanja mišljenja na Konačni prijedlog dokumenta prostornog uređenja u svojstvu javnopravnog tijela može sudjelovati  i u postupku javne rasprave. U 2024. godine dano je mišljenje na jedanaest prostornih planova uređenja gradova i općina, deset UPU-a i jedan DPU.</w:t>
      </w:r>
    </w:p>
    <w:p w14:paraId="5970C638" w14:textId="77777777" w:rsidR="00350BAA" w:rsidRPr="004F2C6D" w:rsidRDefault="00350BAA" w:rsidP="00350BAA">
      <w:pPr>
        <w:tabs>
          <w:tab w:val="left" w:pos="426"/>
        </w:tabs>
        <w:spacing w:after="0" w:line="240" w:lineRule="auto"/>
        <w:contextualSpacing/>
        <w:jc w:val="both"/>
        <w:rPr>
          <w:rFonts w:ascii="Arial" w:hAnsi="Arial" w:cs="Arial"/>
          <w:b/>
          <w:sz w:val="20"/>
          <w:szCs w:val="20"/>
        </w:rPr>
      </w:pPr>
    </w:p>
    <w:p w14:paraId="51A15740" w14:textId="36F8FB00" w:rsidR="00350BAA" w:rsidRPr="004F2C6D" w:rsidRDefault="00350BAA" w:rsidP="00350BAA">
      <w:pPr>
        <w:numPr>
          <w:ilvl w:val="0"/>
          <w:numId w:val="26"/>
        </w:numPr>
        <w:tabs>
          <w:tab w:val="left" w:pos="426"/>
        </w:tabs>
        <w:spacing w:after="0" w:line="240" w:lineRule="auto"/>
        <w:contextualSpacing/>
        <w:jc w:val="both"/>
        <w:rPr>
          <w:rFonts w:ascii="Arial" w:hAnsi="Arial" w:cs="Arial"/>
          <w:b/>
          <w:sz w:val="20"/>
          <w:szCs w:val="20"/>
        </w:rPr>
      </w:pPr>
      <w:r w:rsidRPr="004F2C6D">
        <w:rPr>
          <w:rFonts w:ascii="Arial" w:hAnsi="Arial" w:cs="Arial"/>
          <w:b/>
          <w:sz w:val="20"/>
          <w:szCs w:val="20"/>
        </w:rPr>
        <w:t>Prostorni plan Primorsko-goranske županije</w:t>
      </w:r>
    </w:p>
    <w:p w14:paraId="359D1275" w14:textId="77777777" w:rsidR="00350BAA" w:rsidRPr="004F2C6D" w:rsidRDefault="00350BAA" w:rsidP="00350BAA">
      <w:pPr>
        <w:numPr>
          <w:ilvl w:val="0"/>
          <w:numId w:val="29"/>
        </w:numPr>
        <w:tabs>
          <w:tab w:val="left" w:pos="426"/>
        </w:tabs>
        <w:spacing w:after="0" w:line="240" w:lineRule="auto"/>
        <w:contextualSpacing/>
        <w:jc w:val="both"/>
        <w:rPr>
          <w:rFonts w:ascii="Arial" w:hAnsi="Arial" w:cs="Arial"/>
          <w:bCs/>
          <w:i/>
          <w:iCs/>
          <w:sz w:val="20"/>
          <w:szCs w:val="20"/>
          <w:u w:val="single"/>
        </w:rPr>
      </w:pPr>
      <w:r w:rsidRPr="004F2C6D">
        <w:rPr>
          <w:rFonts w:ascii="Arial" w:hAnsi="Arial" w:cs="Arial"/>
          <w:bCs/>
          <w:i/>
          <w:iCs/>
          <w:sz w:val="20"/>
          <w:szCs w:val="20"/>
          <w:u w:val="single"/>
        </w:rPr>
        <w:t xml:space="preserve">Izmjene i dopune Prostornog plana Primorsko-goranske županije  </w:t>
      </w:r>
    </w:p>
    <w:p w14:paraId="65D9F508"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Temeljem Odluke o izradi IV. Izmjena i dopuna Prostornog plana Primorsko-goranske županije koju je Županijska skupština donijela 14. prosinca 2023. godine u prvom polugodištu 2024. godine započela je izrada plana i to pribavljanjem zahtjeva javnopravnih tijela. Međutim zbog proceduralnih razloga vezanih uz usklađenje provedbe postupka strateške procjene utjecaja plana na okoliš i postupka izrade i donošenja plana, nositelj izrade pokrenuo je postupak izmjena i dopuna Odluke o izradi IV. izmjena i dopuna Prostornog plana Primorsko-goranske županije.</w:t>
      </w:r>
    </w:p>
    <w:p w14:paraId="3047A42C" w14:textId="79B59F95" w:rsidR="00350BAA" w:rsidRPr="004F2C6D" w:rsidRDefault="00350BAA" w:rsidP="00350BAA">
      <w:pPr>
        <w:spacing w:after="0" w:line="240" w:lineRule="auto"/>
        <w:jc w:val="both"/>
        <w:rPr>
          <w:rFonts w:ascii="Arial" w:hAnsi="Arial" w:cs="Arial"/>
          <w:bCs/>
          <w:sz w:val="20"/>
          <w:szCs w:val="20"/>
        </w:rPr>
      </w:pPr>
      <w:r w:rsidRPr="004F2C6D">
        <w:rPr>
          <w:rFonts w:ascii="Arial" w:hAnsi="Arial" w:cs="Arial"/>
          <w:sz w:val="20"/>
          <w:szCs w:val="20"/>
        </w:rPr>
        <w:t xml:space="preserve">U srpnju 2024. godine Nacrt prijedloga Odluke o izmjenama i dopunama Odluke razmatrao je Kolegij Župana, ali je umjesto upućivanja iste u daljnju proceduru odredio da će se predloženi Nacrt iznova razmotriti na jednoj od idućih sjednica Kolegija Župana, nakon što Upravni odjel za prostorno uređenje, graditeljstvo i zaštitu okoliša razmotri sve inicijative za izmjenama i dopunama Prostornog plana Primorsko goranske županije. </w:t>
      </w:r>
      <w:r w:rsidRPr="004F2C6D">
        <w:rPr>
          <w:rFonts w:ascii="Arial" w:hAnsi="Arial" w:cs="Arial"/>
          <w:bCs/>
          <w:sz w:val="20"/>
          <w:szCs w:val="20"/>
        </w:rPr>
        <w:t xml:space="preserve">Ponovnom valorizacijom inicijativa prikupljenih do početka pokretanja IV. izmjena i dopuna Plana i ocjenom inicijativa koje su pristigle nakon toga, utvrđeno je da je, pored ranije pripremljenih i </w:t>
      </w:r>
      <w:r w:rsidRPr="004F2C6D">
        <w:rPr>
          <w:rFonts w:ascii="Arial" w:hAnsi="Arial" w:cs="Arial"/>
          <w:sz w:val="20"/>
          <w:szCs w:val="20"/>
        </w:rPr>
        <w:t>prihvaćenih inicijativa dovršena priprema još dvije koje je Kolegij Župana prihvatio i naložio njihovo uvrštenje u Nacrt prijedloga Odluke o izmjenama i dopunama Odluke o izradi IV. Izmjena i dopuna Plana.</w:t>
      </w:r>
      <w:r w:rsidRPr="004F2C6D">
        <w:rPr>
          <w:rFonts w:ascii="Arial" w:hAnsi="Arial" w:cs="Arial"/>
          <w:b/>
          <w:bCs/>
          <w:sz w:val="20"/>
          <w:szCs w:val="20"/>
        </w:rPr>
        <w:t xml:space="preserve"> </w:t>
      </w:r>
      <w:r w:rsidRPr="004F2C6D">
        <w:rPr>
          <w:rFonts w:ascii="Arial" w:hAnsi="Arial" w:cs="Arial"/>
          <w:bCs/>
          <w:sz w:val="20"/>
          <w:szCs w:val="20"/>
        </w:rPr>
        <w:t>Sukladno navedenom izvršene su odgovarajuće izmjene i dopune Nacrta prijedloga Odluke o izmjenama i dopunama Odluke o izradi IV. Izmjena i dopuna Plana, te je on krajem godine upućen Ministarstvu zaštite okoliša i zelene tranzicije sa zahtjevom da se očituje o potrebi provođenja postupka strateške procjene utjecaja IV. izmjena i dopuna Plana na okoliš.</w:t>
      </w:r>
    </w:p>
    <w:p w14:paraId="608DFF08" w14:textId="77777777" w:rsidR="00350BAA" w:rsidRPr="004F2C6D" w:rsidRDefault="00350BAA" w:rsidP="00350BAA">
      <w:pPr>
        <w:numPr>
          <w:ilvl w:val="0"/>
          <w:numId w:val="28"/>
        </w:numPr>
        <w:tabs>
          <w:tab w:val="left" w:pos="708"/>
          <w:tab w:val="center" w:pos="4536"/>
          <w:tab w:val="right" w:pos="9072"/>
        </w:tabs>
        <w:spacing w:after="0" w:line="240" w:lineRule="auto"/>
        <w:contextualSpacing/>
        <w:jc w:val="both"/>
        <w:rPr>
          <w:rFonts w:ascii="Arial" w:hAnsi="Arial" w:cs="Arial"/>
          <w:bCs/>
          <w:i/>
          <w:iCs/>
          <w:sz w:val="20"/>
          <w:szCs w:val="20"/>
          <w:u w:val="single"/>
        </w:rPr>
      </w:pPr>
      <w:r w:rsidRPr="004F2C6D">
        <w:rPr>
          <w:rFonts w:ascii="Arial" w:hAnsi="Arial" w:cs="Arial"/>
          <w:bCs/>
          <w:i/>
          <w:iCs/>
          <w:sz w:val="20"/>
          <w:szCs w:val="20"/>
          <w:u w:val="single"/>
        </w:rPr>
        <w:t>Stručna podloga za izmjene i dopune mjera zaštite u Prostornom planu Primorsko-goranske županije</w:t>
      </w:r>
    </w:p>
    <w:p w14:paraId="427DCAF2" w14:textId="77777777" w:rsidR="00350BAA" w:rsidRPr="004F2C6D" w:rsidRDefault="00350BAA" w:rsidP="00350BAA">
      <w:pPr>
        <w:tabs>
          <w:tab w:val="left" w:pos="708"/>
          <w:tab w:val="center" w:pos="4536"/>
          <w:tab w:val="right" w:pos="9072"/>
        </w:tabs>
        <w:spacing w:after="0" w:line="240" w:lineRule="auto"/>
        <w:jc w:val="both"/>
        <w:rPr>
          <w:rFonts w:ascii="Arial" w:hAnsi="Arial" w:cs="Arial"/>
          <w:bCs/>
          <w:sz w:val="20"/>
          <w:szCs w:val="20"/>
        </w:rPr>
      </w:pPr>
      <w:r w:rsidRPr="004F2C6D">
        <w:rPr>
          <w:rFonts w:ascii="Arial" w:hAnsi="Arial" w:cs="Arial"/>
          <w:sz w:val="20"/>
          <w:szCs w:val="20"/>
        </w:rPr>
        <w:t xml:space="preserve">Stručnom podlogom odredit će se prostorno planski kriteriji i smjernice za planiranje i gradnju u osjetljivim područjima, radi  ublažavanja i prevencije rizika od erozije i klizanja tla. Rezultati studije biti će primjenjivi na regionalnoj i lokalnoj razini. </w:t>
      </w:r>
    </w:p>
    <w:p w14:paraId="6EDF751C" w14:textId="77777777" w:rsidR="00350BAA" w:rsidRPr="004F2C6D" w:rsidRDefault="00350BAA" w:rsidP="00350BAA">
      <w:pPr>
        <w:tabs>
          <w:tab w:val="left" w:pos="708"/>
          <w:tab w:val="center" w:pos="4536"/>
          <w:tab w:val="right" w:pos="9072"/>
        </w:tabs>
        <w:spacing w:after="0" w:line="240" w:lineRule="auto"/>
        <w:jc w:val="both"/>
        <w:rPr>
          <w:rFonts w:ascii="Arial" w:hAnsi="Arial" w:cs="Arial"/>
          <w:bCs/>
          <w:sz w:val="20"/>
          <w:szCs w:val="20"/>
        </w:rPr>
      </w:pPr>
      <w:r w:rsidRPr="004F2C6D">
        <w:rPr>
          <w:rFonts w:ascii="Arial" w:hAnsi="Arial" w:cs="Arial"/>
          <w:bCs/>
          <w:sz w:val="20"/>
          <w:szCs w:val="20"/>
        </w:rPr>
        <w:lastRenderedPageBreak/>
        <w:t xml:space="preserve">U prvom polugodištu 2024. godine izvršena je obrada </w:t>
      </w:r>
      <w:proofErr w:type="spellStart"/>
      <w:r w:rsidRPr="004F2C6D">
        <w:rPr>
          <w:rFonts w:ascii="Arial" w:hAnsi="Arial" w:cs="Arial"/>
          <w:bCs/>
          <w:sz w:val="20"/>
          <w:szCs w:val="20"/>
        </w:rPr>
        <w:t>LiDAR</w:t>
      </w:r>
      <w:proofErr w:type="spellEnd"/>
      <w:r w:rsidRPr="004F2C6D">
        <w:rPr>
          <w:rFonts w:ascii="Arial" w:hAnsi="Arial" w:cs="Arial"/>
          <w:bCs/>
          <w:sz w:val="20"/>
          <w:szCs w:val="20"/>
        </w:rPr>
        <w:t xml:space="preserve"> podataka zaprimljenih od Državne geodetske uprave, te je potom u skladu sa Sporazumom s Ministarstvom prostornoga uređenja, graditeljstva i državne imovine o dodjeli sredstava za izradu karte inventara klizišta dijela područja Primorsko-goranske županije proveden postupak  nabave za izradu stručne podloge. S odabranim ponuditeljem je u srpnju sklopljen ugovor za izradu karte inventara klizišta dijela područja Gorskog kotara. Krajem studenoga 2024. godine izrađivač stručne podloge je predao prvu fazu te je do kraja godine nastavljen rad na izradi stručne podloge.</w:t>
      </w:r>
    </w:p>
    <w:p w14:paraId="0D9CB327" w14:textId="77777777" w:rsidR="00350BAA" w:rsidRPr="004F2C6D" w:rsidRDefault="00350BAA" w:rsidP="00350BAA">
      <w:pPr>
        <w:tabs>
          <w:tab w:val="left" w:pos="708"/>
          <w:tab w:val="center" w:pos="4536"/>
          <w:tab w:val="right" w:pos="9072"/>
        </w:tabs>
        <w:spacing w:after="0" w:line="240" w:lineRule="auto"/>
        <w:ind w:firstLine="357"/>
        <w:jc w:val="both"/>
        <w:rPr>
          <w:rFonts w:ascii="Arial" w:hAnsi="Arial" w:cs="Arial"/>
          <w:bCs/>
          <w:sz w:val="20"/>
          <w:szCs w:val="20"/>
        </w:rPr>
      </w:pPr>
    </w:p>
    <w:p w14:paraId="4F919BEF" w14:textId="77777777" w:rsidR="00350BAA" w:rsidRPr="004F2C6D" w:rsidRDefault="00350BAA" w:rsidP="00350BAA">
      <w:pPr>
        <w:numPr>
          <w:ilvl w:val="0"/>
          <w:numId w:val="26"/>
        </w:numPr>
        <w:spacing w:after="0" w:line="240" w:lineRule="auto"/>
        <w:contextualSpacing/>
        <w:jc w:val="both"/>
        <w:rPr>
          <w:rFonts w:ascii="Arial" w:hAnsi="Arial" w:cs="Arial"/>
          <w:sz w:val="20"/>
          <w:szCs w:val="20"/>
        </w:rPr>
      </w:pPr>
      <w:r w:rsidRPr="004F2C6D">
        <w:rPr>
          <w:rFonts w:ascii="Arial" w:hAnsi="Arial" w:cs="Arial"/>
          <w:b/>
          <w:sz w:val="20"/>
          <w:szCs w:val="20"/>
        </w:rPr>
        <w:t xml:space="preserve">Stručna pomoć u postupcima transformacije prostornih planova </w:t>
      </w:r>
    </w:p>
    <w:p w14:paraId="20180594"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Izmjenama i dopunama Zakona o prostornom uređenju iz 2023. godine utvrđena je obveza Zavoda za prostorno uređenje županija pružati stručnu</w:t>
      </w:r>
      <w:r w:rsidRPr="004F2C6D">
        <w:rPr>
          <w:rFonts w:ascii="Arial" w:hAnsi="Arial" w:cs="Arial"/>
          <w:bCs/>
          <w:sz w:val="20"/>
          <w:szCs w:val="20"/>
        </w:rPr>
        <w:t xml:space="preserve"> pomoć jedinicama lokalne samouprave u postupcima transformacije prostornih planova</w:t>
      </w:r>
      <w:r w:rsidRPr="004F2C6D">
        <w:rPr>
          <w:rFonts w:ascii="Arial" w:hAnsi="Arial" w:cs="Arial"/>
          <w:sz w:val="20"/>
          <w:szCs w:val="20"/>
        </w:rPr>
        <w:t xml:space="preserve">, te </w:t>
      </w:r>
      <w:r w:rsidRPr="004F2C6D">
        <w:rPr>
          <w:rFonts w:ascii="Arial" w:hAnsi="Arial" w:cs="Arial"/>
          <w:bCs/>
          <w:sz w:val="20"/>
          <w:szCs w:val="20"/>
        </w:rPr>
        <w:t>davati mišljenja o provedenoj transformaciji</w:t>
      </w:r>
      <w:r w:rsidRPr="004F2C6D">
        <w:rPr>
          <w:rFonts w:ascii="Arial" w:hAnsi="Arial" w:cs="Arial"/>
          <w:sz w:val="20"/>
          <w:szCs w:val="20"/>
        </w:rPr>
        <w:t xml:space="preserve">. U 2024. godini Zavod je pružao stručnu pomoć </w:t>
      </w:r>
      <w:r w:rsidRPr="004F2C6D">
        <w:rPr>
          <w:rFonts w:ascii="Arial" w:hAnsi="Arial" w:cs="Arial"/>
          <w:bCs/>
          <w:sz w:val="20"/>
          <w:szCs w:val="20"/>
        </w:rPr>
        <w:t>jedinicama lokalne samouprave</w:t>
      </w:r>
      <w:r w:rsidRPr="004F2C6D">
        <w:rPr>
          <w:rFonts w:ascii="Arial" w:hAnsi="Arial" w:cs="Arial"/>
          <w:sz w:val="20"/>
          <w:szCs w:val="20"/>
        </w:rPr>
        <w:t xml:space="preserve"> pri registraciji korisnika i unosu podatka o obuhvatu planova u modulu </w:t>
      </w:r>
      <w:proofErr w:type="spellStart"/>
      <w:r w:rsidRPr="004F2C6D">
        <w:rPr>
          <w:rFonts w:ascii="Arial" w:hAnsi="Arial" w:cs="Arial"/>
          <w:sz w:val="20"/>
          <w:szCs w:val="20"/>
        </w:rPr>
        <w:t>ePlanovi</w:t>
      </w:r>
      <w:proofErr w:type="spellEnd"/>
      <w:r w:rsidRPr="004F2C6D">
        <w:rPr>
          <w:rFonts w:ascii="Arial" w:hAnsi="Arial" w:cs="Arial"/>
          <w:sz w:val="20"/>
          <w:szCs w:val="20"/>
        </w:rPr>
        <w:t xml:space="preserve"> – novom sustavu za praćenje izrade planova „nove generacije“. </w:t>
      </w:r>
    </w:p>
    <w:p w14:paraId="37CD19AB" w14:textId="4EE11B7C" w:rsidR="005565D5" w:rsidRPr="004F2C6D" w:rsidRDefault="005565D5" w:rsidP="00350BAA">
      <w:pPr>
        <w:spacing w:after="0" w:line="240" w:lineRule="auto"/>
        <w:ind w:firstLine="360"/>
        <w:contextualSpacing/>
        <w:jc w:val="both"/>
        <w:rPr>
          <w:rFonts w:ascii="Arial" w:hAnsi="Arial" w:cs="Arial"/>
          <w:sz w:val="20"/>
          <w:szCs w:val="20"/>
        </w:rPr>
      </w:pPr>
    </w:p>
    <w:p w14:paraId="7D35BC28" w14:textId="0197D9D3" w:rsidR="00350BAA" w:rsidRPr="004F2C6D" w:rsidRDefault="00350BAA" w:rsidP="005565D5">
      <w:pPr>
        <w:numPr>
          <w:ilvl w:val="0"/>
          <w:numId w:val="26"/>
        </w:numPr>
        <w:tabs>
          <w:tab w:val="left" w:pos="708"/>
          <w:tab w:val="center" w:pos="4536"/>
          <w:tab w:val="right" w:pos="9072"/>
        </w:tabs>
        <w:spacing w:after="0" w:line="240" w:lineRule="auto"/>
        <w:contextualSpacing/>
        <w:jc w:val="both"/>
        <w:rPr>
          <w:rFonts w:ascii="Arial" w:hAnsi="Arial" w:cs="Arial"/>
          <w:b/>
          <w:sz w:val="20"/>
          <w:szCs w:val="20"/>
        </w:rPr>
      </w:pPr>
      <w:r w:rsidRPr="004F2C6D">
        <w:rPr>
          <w:rFonts w:ascii="Arial" w:hAnsi="Arial" w:cs="Arial"/>
          <w:b/>
          <w:sz w:val="20"/>
          <w:szCs w:val="20"/>
        </w:rPr>
        <w:t>Stručni poslovi prostornog uređenja za JLS s područja Gorskog kotara</w:t>
      </w:r>
    </w:p>
    <w:p w14:paraId="11804C29" w14:textId="77777777" w:rsidR="00350BAA" w:rsidRPr="004F2C6D" w:rsidRDefault="00350BAA" w:rsidP="00350BAA">
      <w:pPr>
        <w:numPr>
          <w:ilvl w:val="0"/>
          <w:numId w:val="27"/>
        </w:numPr>
        <w:tabs>
          <w:tab w:val="left" w:pos="708"/>
          <w:tab w:val="center" w:pos="4536"/>
          <w:tab w:val="right" w:pos="9072"/>
        </w:tabs>
        <w:spacing w:after="0" w:line="240" w:lineRule="auto"/>
        <w:jc w:val="both"/>
        <w:rPr>
          <w:rFonts w:ascii="Arial" w:hAnsi="Arial" w:cs="Arial"/>
          <w:bCs/>
          <w:i/>
          <w:iCs/>
          <w:sz w:val="20"/>
          <w:szCs w:val="20"/>
          <w:u w:val="single"/>
        </w:rPr>
      </w:pPr>
      <w:r w:rsidRPr="004F2C6D">
        <w:rPr>
          <w:rFonts w:ascii="Arial" w:hAnsi="Arial" w:cs="Arial"/>
          <w:bCs/>
          <w:i/>
          <w:iCs/>
          <w:sz w:val="20"/>
          <w:szCs w:val="20"/>
          <w:u w:val="single"/>
        </w:rPr>
        <w:t xml:space="preserve">IX. Izmjena i dopuna PPU Općine </w:t>
      </w:r>
      <w:proofErr w:type="spellStart"/>
      <w:r w:rsidRPr="004F2C6D">
        <w:rPr>
          <w:rFonts w:ascii="Arial" w:hAnsi="Arial" w:cs="Arial"/>
          <w:bCs/>
          <w:i/>
          <w:iCs/>
          <w:sz w:val="20"/>
          <w:szCs w:val="20"/>
          <w:u w:val="single"/>
        </w:rPr>
        <w:t>Fužine</w:t>
      </w:r>
      <w:proofErr w:type="spellEnd"/>
    </w:p>
    <w:p w14:paraId="01F67DAA"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U prvom polugodištu 2024. godine dovršena je </w:t>
      </w:r>
      <w:r w:rsidRPr="004F2C6D">
        <w:rPr>
          <w:rFonts w:ascii="Arial" w:hAnsi="Arial" w:cs="Arial"/>
          <w:i/>
          <w:sz w:val="20"/>
          <w:szCs w:val="20"/>
        </w:rPr>
        <w:t>Koncepcija izmjena i dopuna prostornog plana</w:t>
      </w:r>
      <w:r w:rsidRPr="004F2C6D">
        <w:rPr>
          <w:rFonts w:ascii="Arial" w:hAnsi="Arial" w:cs="Arial"/>
          <w:sz w:val="20"/>
          <w:szCs w:val="20"/>
        </w:rPr>
        <w:t xml:space="preserve"> koja je prihvaćena od strane Općine </w:t>
      </w:r>
      <w:proofErr w:type="spellStart"/>
      <w:r w:rsidRPr="004F2C6D">
        <w:rPr>
          <w:rFonts w:ascii="Arial" w:hAnsi="Arial" w:cs="Arial"/>
          <w:sz w:val="20"/>
          <w:szCs w:val="20"/>
        </w:rPr>
        <w:t>Fužine</w:t>
      </w:r>
      <w:proofErr w:type="spellEnd"/>
      <w:r w:rsidRPr="004F2C6D">
        <w:rPr>
          <w:rFonts w:ascii="Arial" w:hAnsi="Arial" w:cs="Arial"/>
          <w:sz w:val="20"/>
          <w:szCs w:val="20"/>
        </w:rPr>
        <w:t>, a potom je većim dijelom dovršena izrada Nacrta prijedloga izmjena i dopuna prostornog plana.</w:t>
      </w:r>
    </w:p>
    <w:p w14:paraId="683FA225"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O prijedlogu izmjena i dopuna Plana u kolovozu 2024. godine je vođena javna rasprava. Zbog izmjena granica građevinskih područja koje su izvršene temeljem prihvaćenih primjedbi bilo je potrebno ponoviti javnu raspravu. Krajem godine pripremljeni su Izvješće o ponovnoj javnoj raspravi te Nacrt prijedloga izmjena i dopuna prostornog plana za drugu ponovnu javnu raspravu.</w:t>
      </w:r>
    </w:p>
    <w:p w14:paraId="3C0B001D" w14:textId="52B4586B" w:rsidR="005565D5" w:rsidRPr="004F2C6D" w:rsidRDefault="005565D5" w:rsidP="005565D5">
      <w:pPr>
        <w:spacing w:after="0" w:line="240" w:lineRule="auto"/>
        <w:jc w:val="both"/>
        <w:rPr>
          <w:rFonts w:ascii="Arial" w:hAnsi="Arial" w:cs="Arial"/>
          <w:sz w:val="20"/>
          <w:szCs w:val="20"/>
        </w:rPr>
      </w:pPr>
    </w:p>
    <w:p w14:paraId="622BA99A" w14:textId="77777777" w:rsidR="00350BAA" w:rsidRPr="004F2C6D" w:rsidRDefault="00350BAA" w:rsidP="00350BAA">
      <w:pPr>
        <w:numPr>
          <w:ilvl w:val="0"/>
          <w:numId w:val="27"/>
        </w:numPr>
        <w:spacing w:after="0" w:line="240" w:lineRule="auto"/>
        <w:jc w:val="both"/>
        <w:rPr>
          <w:rFonts w:ascii="Arial" w:hAnsi="Arial" w:cs="Arial"/>
          <w:bCs/>
          <w:i/>
          <w:sz w:val="20"/>
          <w:szCs w:val="20"/>
          <w:u w:val="single"/>
        </w:rPr>
      </w:pPr>
      <w:r w:rsidRPr="004F2C6D">
        <w:rPr>
          <w:rFonts w:ascii="Arial" w:hAnsi="Arial" w:cs="Arial"/>
          <w:bCs/>
          <w:i/>
          <w:sz w:val="20"/>
          <w:szCs w:val="20"/>
          <w:u w:val="single"/>
        </w:rPr>
        <w:t xml:space="preserve">Izvješće o stanju u prostoru Općine </w:t>
      </w:r>
      <w:proofErr w:type="spellStart"/>
      <w:r w:rsidRPr="004F2C6D">
        <w:rPr>
          <w:rFonts w:ascii="Arial" w:hAnsi="Arial" w:cs="Arial"/>
          <w:bCs/>
          <w:i/>
          <w:sz w:val="20"/>
          <w:szCs w:val="20"/>
          <w:u w:val="single"/>
        </w:rPr>
        <w:t>Mrkopalj</w:t>
      </w:r>
      <w:proofErr w:type="spellEnd"/>
    </w:p>
    <w:p w14:paraId="3389B9A8" w14:textId="79AC7655" w:rsidR="00350BAA" w:rsidRPr="004F2C6D" w:rsidRDefault="00350BAA" w:rsidP="005565D5">
      <w:pPr>
        <w:spacing w:after="0" w:line="240" w:lineRule="auto"/>
        <w:jc w:val="both"/>
        <w:rPr>
          <w:rFonts w:ascii="Arial" w:hAnsi="Arial" w:cs="Arial"/>
          <w:sz w:val="20"/>
          <w:szCs w:val="20"/>
        </w:rPr>
      </w:pPr>
      <w:r w:rsidRPr="004F2C6D">
        <w:rPr>
          <w:rFonts w:ascii="Arial" w:hAnsi="Arial" w:cs="Arial"/>
          <w:sz w:val="20"/>
          <w:szCs w:val="20"/>
        </w:rPr>
        <w:t xml:space="preserve">Izrada izvješća pokrenuta je početkom 2023. godine i izrađivana je tijekom cijele 2023. godine. Izvješće je dovršeno u prvom kvartalu 2024. godine, a prihvaćeno je na sjednici Općinskog vijeća u travnju 2024. godine. </w:t>
      </w:r>
    </w:p>
    <w:p w14:paraId="49576326" w14:textId="7C5BD1A1" w:rsidR="00350BAA" w:rsidRPr="004F2C6D" w:rsidRDefault="00350BAA" w:rsidP="005565D5">
      <w:pPr>
        <w:numPr>
          <w:ilvl w:val="0"/>
          <w:numId w:val="26"/>
        </w:numPr>
        <w:tabs>
          <w:tab w:val="left" w:pos="426"/>
        </w:tabs>
        <w:spacing w:after="0" w:line="240" w:lineRule="auto"/>
        <w:contextualSpacing/>
        <w:jc w:val="both"/>
        <w:rPr>
          <w:rFonts w:ascii="Arial" w:hAnsi="Arial" w:cs="Arial"/>
          <w:b/>
          <w:sz w:val="20"/>
          <w:szCs w:val="20"/>
        </w:rPr>
      </w:pPr>
      <w:bookmarkStart w:id="2" w:name="_Hlk147317833"/>
      <w:r w:rsidRPr="004F2C6D">
        <w:rPr>
          <w:rFonts w:ascii="Arial" w:hAnsi="Arial" w:cs="Arial"/>
          <w:b/>
          <w:sz w:val="20"/>
          <w:szCs w:val="20"/>
        </w:rPr>
        <w:t>Izrada prostorno-planske dokumentacije za JLS</w:t>
      </w:r>
    </w:p>
    <w:p w14:paraId="38837EC0" w14:textId="77777777" w:rsidR="00350BAA" w:rsidRPr="004F2C6D" w:rsidRDefault="00350BAA" w:rsidP="00350BAA">
      <w:pPr>
        <w:numPr>
          <w:ilvl w:val="0"/>
          <w:numId w:val="27"/>
        </w:numPr>
        <w:tabs>
          <w:tab w:val="left" w:pos="426"/>
        </w:tabs>
        <w:spacing w:after="0" w:line="240" w:lineRule="auto"/>
        <w:contextualSpacing/>
        <w:jc w:val="both"/>
        <w:rPr>
          <w:rFonts w:ascii="Arial" w:hAnsi="Arial" w:cs="Arial"/>
          <w:bCs/>
          <w:i/>
          <w:iCs/>
          <w:sz w:val="20"/>
          <w:szCs w:val="20"/>
          <w:u w:val="single"/>
        </w:rPr>
      </w:pPr>
      <w:r w:rsidRPr="004F2C6D">
        <w:rPr>
          <w:rFonts w:ascii="Arial" w:hAnsi="Arial" w:cs="Arial"/>
          <w:bCs/>
          <w:i/>
          <w:iCs/>
          <w:sz w:val="20"/>
          <w:szCs w:val="20"/>
          <w:u w:val="single"/>
        </w:rPr>
        <w:t>VII. Izmjena i dopuna PPU Općine Čavle</w:t>
      </w:r>
      <w:bookmarkEnd w:id="2"/>
    </w:p>
    <w:p w14:paraId="27A24C57" w14:textId="77777777" w:rsidR="00350BAA" w:rsidRPr="004F2C6D" w:rsidRDefault="00350BAA" w:rsidP="00350BAA">
      <w:pPr>
        <w:tabs>
          <w:tab w:val="left" w:pos="426"/>
        </w:tabs>
        <w:spacing w:after="0" w:line="240" w:lineRule="auto"/>
        <w:jc w:val="both"/>
        <w:rPr>
          <w:rFonts w:ascii="Arial" w:hAnsi="Arial" w:cs="Arial"/>
          <w:sz w:val="20"/>
          <w:szCs w:val="20"/>
        </w:rPr>
      </w:pPr>
      <w:r w:rsidRPr="004F2C6D">
        <w:rPr>
          <w:rFonts w:ascii="Arial" w:hAnsi="Arial" w:cs="Arial"/>
          <w:sz w:val="20"/>
          <w:szCs w:val="20"/>
        </w:rPr>
        <w:t>Početkom 2024. godine dorađen je Nacrt prijedloga plana po traženju Općine kao nositelja izrade plana, a javna rasprava o prijedlogu plana provedena je u ožujku 2024. godine. Općinsko vijeće Općine Čavle na sjednici od 9. svibnja 2024. godine usvojilo je plan.</w:t>
      </w:r>
    </w:p>
    <w:p w14:paraId="18576F1D" w14:textId="77777777" w:rsidR="00350BAA" w:rsidRPr="004F2C6D" w:rsidRDefault="00350BAA" w:rsidP="00350BAA">
      <w:pPr>
        <w:spacing w:after="0" w:line="240" w:lineRule="auto"/>
        <w:jc w:val="both"/>
        <w:rPr>
          <w:rFonts w:ascii="Arial" w:hAnsi="Arial" w:cs="Arial"/>
          <w:sz w:val="20"/>
          <w:szCs w:val="20"/>
        </w:rPr>
      </w:pPr>
    </w:p>
    <w:p w14:paraId="6D4E6647"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Pripremni radovi za izradu Izmjena i dopuna Prostornog plana Nacionalnog parka Risnjak</w:t>
      </w:r>
    </w:p>
    <w:p w14:paraId="73B69B37" w14:textId="77777777"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 xml:space="preserve">Temeljem Sporazuma sklopljenog s Ministarstvom prostornog uređenja, graditeljstva i državne imovine Zavod je tijekom 2023. godine započeo izradu „Stručno analitičke podloge za izmjene i dopune Prostornog plana nacionalnog parka Risnjak“. </w:t>
      </w:r>
    </w:p>
    <w:p w14:paraId="3F6D7CB3" w14:textId="77777777"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Izrada stručno-analitičke podloge dovršena je krajem listopada 2024. godine, kada je i prezentirana resornom ministarstvu. Početkom prosinca 2024. godine Stručno analitička podloga prezentirana je i u Državnom zavodu za prostorni razvoj svim ravnateljima županijskih zavoda za prostorno uređenje.</w:t>
      </w:r>
    </w:p>
    <w:p w14:paraId="6655B245" w14:textId="77777777" w:rsidR="00350BAA" w:rsidRPr="004F2C6D" w:rsidRDefault="00350BAA" w:rsidP="00350BAA">
      <w:pPr>
        <w:spacing w:after="0" w:line="240" w:lineRule="auto"/>
        <w:ind w:firstLine="357"/>
        <w:contextualSpacing/>
        <w:jc w:val="both"/>
        <w:rPr>
          <w:rFonts w:ascii="Arial" w:hAnsi="Arial" w:cs="Arial"/>
          <w:sz w:val="20"/>
          <w:szCs w:val="20"/>
        </w:rPr>
      </w:pPr>
    </w:p>
    <w:p w14:paraId="00A4F9B5" w14:textId="77777777" w:rsidR="00350BAA" w:rsidRPr="004F2C6D" w:rsidRDefault="00350BAA" w:rsidP="00350BAA">
      <w:pPr>
        <w:numPr>
          <w:ilvl w:val="0"/>
          <w:numId w:val="26"/>
        </w:numPr>
        <w:tabs>
          <w:tab w:val="left" w:pos="426"/>
        </w:tabs>
        <w:spacing w:after="0" w:line="240" w:lineRule="auto"/>
        <w:contextualSpacing/>
        <w:jc w:val="both"/>
        <w:rPr>
          <w:rFonts w:ascii="Arial" w:hAnsi="Arial" w:cs="Arial"/>
          <w:b/>
          <w:sz w:val="20"/>
          <w:szCs w:val="20"/>
        </w:rPr>
      </w:pPr>
      <w:r w:rsidRPr="004F2C6D">
        <w:rPr>
          <w:rFonts w:ascii="Arial" w:hAnsi="Arial" w:cs="Arial"/>
          <w:b/>
          <w:sz w:val="20"/>
          <w:szCs w:val="20"/>
        </w:rPr>
        <w:t xml:space="preserve">Suradnja s jedinicama lokalne samouprave, drugim tijelima i institucijama </w:t>
      </w:r>
    </w:p>
    <w:p w14:paraId="540C32CD"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Zavod surađuje s predstavnicima lokalne samouprave naročito oko izrade i donošenja prostornih planova kao i svih drugih pitanja u svezi prostornog uređenja. Suradnja se ostvaruje po potrebi i s drugim državnim i lokalnim tijelima. Ova aktivnost je kontinuirana. </w:t>
      </w:r>
    </w:p>
    <w:p w14:paraId="7305B617" w14:textId="77777777" w:rsidR="00350BAA" w:rsidRPr="004F2C6D" w:rsidRDefault="00350BAA" w:rsidP="00350BAA">
      <w:pPr>
        <w:spacing w:after="0" w:line="240" w:lineRule="auto"/>
        <w:jc w:val="both"/>
        <w:rPr>
          <w:rFonts w:ascii="Arial" w:hAnsi="Arial" w:cs="Arial"/>
          <w:b/>
          <w:sz w:val="20"/>
          <w:szCs w:val="20"/>
        </w:rPr>
      </w:pPr>
    </w:p>
    <w:p w14:paraId="3D2790EF" w14:textId="77777777" w:rsidR="00350BAA" w:rsidRPr="004F2C6D" w:rsidRDefault="00350BAA" w:rsidP="00350BAA">
      <w:pPr>
        <w:numPr>
          <w:ilvl w:val="0"/>
          <w:numId w:val="26"/>
        </w:numPr>
        <w:spacing w:after="0" w:line="240" w:lineRule="auto"/>
        <w:contextualSpacing/>
        <w:jc w:val="both"/>
        <w:rPr>
          <w:rFonts w:ascii="Arial" w:hAnsi="Arial" w:cs="Arial"/>
          <w:sz w:val="20"/>
          <w:szCs w:val="20"/>
        </w:rPr>
      </w:pPr>
      <w:r w:rsidRPr="004F2C6D">
        <w:rPr>
          <w:rFonts w:ascii="Arial" w:hAnsi="Arial" w:cs="Arial"/>
          <w:b/>
          <w:sz w:val="20"/>
          <w:szCs w:val="20"/>
        </w:rPr>
        <w:t xml:space="preserve">Digitalna obrada usvojene prostorno-planske dokumentacije </w:t>
      </w:r>
    </w:p>
    <w:p w14:paraId="31EFEEFA"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U Zavodu se kontinuirano prikupljaju i digitalno obrađuju podaci iz usvojenih prostornih planova, a za sve donesene prostorne planove uređenja općina i gradova izrađuje se GIS baza podataka. U 2024. godini izrađeno je sedam GIS baza podataka prostornih planova uređenja općina i gradova, te je započeta izrada GIS baza za još tri plana. Također se provodi kontinuirana obrada podataka o prostornim planovima svih razina, te se obrađeni digitalni podaci unose u Registar prostorno planske dokumentacije. U 2024. godini arhivirano je i obrađeno 38 planova. Ukupno je obrađeno i uneseno 466 novih kartografskih prikaza, tako da je na kraju 2024. godine u bazi podataka obrađeno 8029 kartografska prikaza. Pored toga, obrađena su i dva elaborata o stavljanju prostornih planova izvan snage. </w:t>
      </w:r>
    </w:p>
    <w:p w14:paraId="5CAFB19A" w14:textId="4E228FF5" w:rsidR="00350BAA" w:rsidRDefault="00350BAA" w:rsidP="00350BAA">
      <w:pPr>
        <w:spacing w:after="0" w:line="240" w:lineRule="auto"/>
        <w:ind w:firstLine="357"/>
        <w:jc w:val="both"/>
        <w:rPr>
          <w:rFonts w:ascii="Arial" w:hAnsi="Arial" w:cs="Arial"/>
          <w:sz w:val="20"/>
          <w:szCs w:val="20"/>
        </w:rPr>
      </w:pPr>
    </w:p>
    <w:p w14:paraId="5B4F114A" w14:textId="74C1D748" w:rsidR="00350BAA" w:rsidRPr="004F2C6D" w:rsidRDefault="00350BAA" w:rsidP="005565D5">
      <w:pPr>
        <w:numPr>
          <w:ilvl w:val="0"/>
          <w:numId w:val="26"/>
        </w:numPr>
        <w:spacing w:after="0" w:line="240" w:lineRule="auto"/>
        <w:contextualSpacing/>
        <w:jc w:val="both"/>
        <w:rPr>
          <w:rFonts w:ascii="Arial" w:hAnsi="Arial" w:cs="Arial"/>
          <w:b/>
          <w:iCs/>
          <w:sz w:val="20"/>
          <w:szCs w:val="20"/>
        </w:rPr>
      </w:pPr>
      <w:r w:rsidRPr="004F2C6D">
        <w:rPr>
          <w:rFonts w:ascii="Arial" w:hAnsi="Arial" w:cs="Arial"/>
          <w:b/>
          <w:iCs/>
          <w:sz w:val="20"/>
          <w:szCs w:val="20"/>
        </w:rPr>
        <w:t>Zadaci izvan plana rada</w:t>
      </w:r>
    </w:p>
    <w:p w14:paraId="03571BED" w14:textId="77777777" w:rsidR="00350BAA" w:rsidRPr="004F2C6D" w:rsidRDefault="00350BAA" w:rsidP="00350BAA">
      <w:pPr>
        <w:numPr>
          <w:ilvl w:val="0"/>
          <w:numId w:val="27"/>
        </w:numPr>
        <w:tabs>
          <w:tab w:val="left" w:pos="708"/>
          <w:tab w:val="center" w:pos="4536"/>
          <w:tab w:val="right" w:pos="9072"/>
        </w:tabs>
        <w:spacing w:after="0" w:line="240" w:lineRule="auto"/>
        <w:jc w:val="both"/>
        <w:rPr>
          <w:rFonts w:ascii="Arial" w:hAnsi="Arial" w:cs="Arial"/>
          <w:bCs/>
          <w:i/>
          <w:iCs/>
          <w:sz w:val="20"/>
          <w:szCs w:val="20"/>
          <w:u w:val="single"/>
        </w:rPr>
      </w:pPr>
      <w:r w:rsidRPr="004F2C6D">
        <w:rPr>
          <w:rFonts w:ascii="Arial" w:hAnsi="Arial" w:cs="Arial"/>
          <w:bCs/>
          <w:i/>
          <w:iCs/>
          <w:sz w:val="20"/>
          <w:szCs w:val="20"/>
          <w:u w:val="single"/>
        </w:rPr>
        <w:t xml:space="preserve">Izmjene i dopune PPU Općine </w:t>
      </w:r>
      <w:proofErr w:type="spellStart"/>
      <w:r w:rsidRPr="004F2C6D">
        <w:rPr>
          <w:rFonts w:ascii="Arial" w:hAnsi="Arial" w:cs="Arial"/>
          <w:bCs/>
          <w:i/>
          <w:iCs/>
          <w:sz w:val="20"/>
          <w:szCs w:val="20"/>
          <w:u w:val="single"/>
        </w:rPr>
        <w:t>Fužine</w:t>
      </w:r>
      <w:proofErr w:type="spellEnd"/>
    </w:p>
    <w:p w14:paraId="3FD716FC" w14:textId="77777777"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 xml:space="preserve">Radi omogućavanja provedbe projekta </w:t>
      </w:r>
      <w:r w:rsidRPr="004F2C6D">
        <w:rPr>
          <w:rFonts w:ascii="Arial" w:hAnsi="Arial" w:cs="Arial"/>
          <w:i/>
          <w:sz w:val="20"/>
          <w:szCs w:val="20"/>
        </w:rPr>
        <w:t xml:space="preserve">Tematsko-edukativne staze </w:t>
      </w:r>
      <w:proofErr w:type="spellStart"/>
      <w:r w:rsidRPr="004F2C6D">
        <w:rPr>
          <w:rFonts w:ascii="Arial" w:hAnsi="Arial" w:cs="Arial"/>
          <w:i/>
          <w:sz w:val="20"/>
          <w:szCs w:val="20"/>
        </w:rPr>
        <w:t>Lepenica</w:t>
      </w:r>
      <w:proofErr w:type="spellEnd"/>
      <w:r w:rsidRPr="004F2C6D">
        <w:rPr>
          <w:rFonts w:ascii="Arial" w:hAnsi="Arial" w:cs="Arial"/>
          <w:sz w:val="20"/>
          <w:szCs w:val="20"/>
        </w:rPr>
        <w:t xml:space="preserve">, krajem prosinca 2023. godine Općina </w:t>
      </w:r>
      <w:proofErr w:type="spellStart"/>
      <w:r w:rsidRPr="004F2C6D">
        <w:rPr>
          <w:rFonts w:ascii="Arial" w:hAnsi="Arial" w:cs="Arial"/>
          <w:sz w:val="20"/>
          <w:szCs w:val="20"/>
        </w:rPr>
        <w:t>Fužine</w:t>
      </w:r>
      <w:proofErr w:type="spellEnd"/>
      <w:r w:rsidRPr="004F2C6D">
        <w:rPr>
          <w:rFonts w:ascii="Arial" w:hAnsi="Arial" w:cs="Arial"/>
          <w:sz w:val="20"/>
          <w:szCs w:val="20"/>
        </w:rPr>
        <w:t xml:space="preserve"> donijela je Odluku o izradi Izmjena i dopuna PPUO </w:t>
      </w:r>
      <w:proofErr w:type="spellStart"/>
      <w:r w:rsidRPr="004F2C6D">
        <w:rPr>
          <w:rFonts w:ascii="Arial" w:hAnsi="Arial" w:cs="Arial"/>
          <w:sz w:val="20"/>
          <w:szCs w:val="20"/>
        </w:rPr>
        <w:t>Fužine</w:t>
      </w:r>
      <w:proofErr w:type="spellEnd"/>
      <w:r w:rsidRPr="004F2C6D">
        <w:rPr>
          <w:rFonts w:ascii="Arial" w:hAnsi="Arial" w:cs="Arial"/>
          <w:sz w:val="20"/>
          <w:szCs w:val="20"/>
        </w:rPr>
        <w:t xml:space="preserve">. Izrada Plana započela je  početkom </w:t>
      </w:r>
      <w:r w:rsidRPr="004F2C6D">
        <w:rPr>
          <w:rFonts w:ascii="Arial" w:hAnsi="Arial" w:cs="Arial"/>
          <w:sz w:val="20"/>
          <w:szCs w:val="20"/>
        </w:rPr>
        <w:lastRenderedPageBreak/>
        <w:t xml:space="preserve">2024. godine, javna rasprava o prijedlogu Plana održana je krajem ožujka 2024. godine, a  krajem svibnja 2024. godine Općinsko vijeće Općine </w:t>
      </w:r>
      <w:proofErr w:type="spellStart"/>
      <w:r w:rsidRPr="004F2C6D">
        <w:rPr>
          <w:rFonts w:ascii="Arial" w:hAnsi="Arial" w:cs="Arial"/>
          <w:sz w:val="20"/>
          <w:szCs w:val="20"/>
        </w:rPr>
        <w:t>Fužine</w:t>
      </w:r>
      <w:proofErr w:type="spellEnd"/>
      <w:r w:rsidRPr="004F2C6D">
        <w:rPr>
          <w:rFonts w:ascii="Arial" w:hAnsi="Arial" w:cs="Arial"/>
          <w:sz w:val="20"/>
          <w:szCs w:val="20"/>
        </w:rPr>
        <w:t xml:space="preserve"> usvojilo je plan.</w:t>
      </w:r>
    </w:p>
    <w:p w14:paraId="39998AC1" w14:textId="77777777" w:rsidR="00350BAA" w:rsidRPr="004F2C6D" w:rsidRDefault="00350BAA" w:rsidP="00350BAA">
      <w:pPr>
        <w:tabs>
          <w:tab w:val="left" w:pos="708"/>
          <w:tab w:val="center" w:pos="4536"/>
          <w:tab w:val="right" w:pos="9072"/>
        </w:tabs>
        <w:spacing w:after="0" w:line="240" w:lineRule="auto"/>
        <w:jc w:val="both"/>
        <w:rPr>
          <w:rFonts w:ascii="Arial" w:hAnsi="Arial" w:cs="Arial"/>
          <w:b/>
          <w:sz w:val="20"/>
          <w:szCs w:val="20"/>
        </w:rPr>
      </w:pPr>
    </w:p>
    <w:p w14:paraId="526CD359" w14:textId="77777777" w:rsidR="00350BAA" w:rsidRPr="004F2C6D" w:rsidRDefault="00350BAA" w:rsidP="00350BAA">
      <w:pPr>
        <w:numPr>
          <w:ilvl w:val="0"/>
          <w:numId w:val="27"/>
        </w:numPr>
        <w:tabs>
          <w:tab w:val="left" w:pos="708"/>
          <w:tab w:val="center" w:pos="4536"/>
          <w:tab w:val="right" w:pos="9072"/>
        </w:tabs>
        <w:spacing w:after="0" w:line="240" w:lineRule="auto"/>
        <w:jc w:val="both"/>
        <w:rPr>
          <w:rFonts w:ascii="Arial" w:hAnsi="Arial" w:cs="Arial"/>
          <w:bCs/>
          <w:i/>
          <w:iCs/>
          <w:sz w:val="20"/>
          <w:szCs w:val="20"/>
          <w:u w:val="single"/>
        </w:rPr>
      </w:pPr>
      <w:r w:rsidRPr="004F2C6D">
        <w:rPr>
          <w:rFonts w:ascii="Arial" w:hAnsi="Arial" w:cs="Arial"/>
          <w:bCs/>
          <w:i/>
          <w:iCs/>
          <w:sz w:val="20"/>
          <w:szCs w:val="20"/>
          <w:u w:val="single"/>
        </w:rPr>
        <w:t xml:space="preserve">IV. Izmjene i dopune PPU Općine </w:t>
      </w:r>
      <w:proofErr w:type="spellStart"/>
      <w:r w:rsidRPr="004F2C6D">
        <w:rPr>
          <w:rFonts w:ascii="Arial" w:hAnsi="Arial" w:cs="Arial"/>
          <w:bCs/>
          <w:i/>
          <w:iCs/>
          <w:sz w:val="20"/>
          <w:szCs w:val="20"/>
          <w:u w:val="single"/>
        </w:rPr>
        <w:t>Mrkopalj</w:t>
      </w:r>
      <w:proofErr w:type="spellEnd"/>
      <w:r w:rsidRPr="004F2C6D">
        <w:rPr>
          <w:rFonts w:ascii="Arial" w:hAnsi="Arial" w:cs="Arial"/>
          <w:bCs/>
          <w:i/>
          <w:iCs/>
          <w:sz w:val="20"/>
          <w:szCs w:val="20"/>
          <w:u w:val="single"/>
        </w:rPr>
        <w:t xml:space="preserve"> </w:t>
      </w:r>
    </w:p>
    <w:p w14:paraId="51FE0F85" w14:textId="7D1BE158"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 xml:space="preserve">Radi stvaranja prostorno planskih preduvjeta za provedbu projekta izgradnje visokoškolskog i znanstvenog instituta na području naselja </w:t>
      </w:r>
      <w:proofErr w:type="spellStart"/>
      <w:r w:rsidRPr="004F2C6D">
        <w:rPr>
          <w:rFonts w:ascii="Arial" w:hAnsi="Arial" w:cs="Arial"/>
          <w:sz w:val="20"/>
          <w:szCs w:val="20"/>
        </w:rPr>
        <w:t>Sunger</w:t>
      </w:r>
      <w:proofErr w:type="spellEnd"/>
      <w:r w:rsidRPr="004F2C6D">
        <w:rPr>
          <w:rFonts w:ascii="Arial" w:hAnsi="Arial" w:cs="Arial"/>
          <w:sz w:val="20"/>
          <w:szCs w:val="20"/>
        </w:rPr>
        <w:t xml:space="preserve">, Općina </w:t>
      </w:r>
      <w:proofErr w:type="spellStart"/>
      <w:r w:rsidRPr="004F2C6D">
        <w:rPr>
          <w:rFonts w:ascii="Arial" w:hAnsi="Arial" w:cs="Arial"/>
          <w:sz w:val="20"/>
          <w:szCs w:val="20"/>
        </w:rPr>
        <w:t>Mrkopalj</w:t>
      </w:r>
      <w:proofErr w:type="spellEnd"/>
      <w:r w:rsidRPr="004F2C6D">
        <w:rPr>
          <w:rFonts w:ascii="Arial" w:hAnsi="Arial" w:cs="Arial"/>
          <w:sz w:val="20"/>
          <w:szCs w:val="20"/>
        </w:rPr>
        <w:t xml:space="preserve"> je u prosincu 2023 godine donijela Odluku o izradi IV. Izmjene i dopune PPUO </w:t>
      </w:r>
      <w:proofErr w:type="spellStart"/>
      <w:r w:rsidRPr="004F2C6D">
        <w:rPr>
          <w:rFonts w:ascii="Arial" w:hAnsi="Arial" w:cs="Arial"/>
          <w:sz w:val="20"/>
          <w:szCs w:val="20"/>
        </w:rPr>
        <w:t>Mrkopalj</w:t>
      </w:r>
      <w:proofErr w:type="spellEnd"/>
      <w:r w:rsidRPr="004F2C6D">
        <w:rPr>
          <w:rFonts w:ascii="Arial" w:hAnsi="Arial" w:cs="Arial"/>
          <w:sz w:val="20"/>
          <w:szCs w:val="20"/>
        </w:rPr>
        <w:t xml:space="preserve">. Izrada plana započela je početkom 2024. godine, javna rasprava o prijedlogu Plana održana je krajem ožujka 2024. godine, a Općinsko vijeće Općine </w:t>
      </w:r>
      <w:proofErr w:type="spellStart"/>
      <w:r w:rsidRPr="004F2C6D">
        <w:rPr>
          <w:rFonts w:ascii="Arial" w:hAnsi="Arial" w:cs="Arial"/>
          <w:sz w:val="20"/>
          <w:szCs w:val="20"/>
        </w:rPr>
        <w:t>Mrkopalj</w:t>
      </w:r>
      <w:proofErr w:type="spellEnd"/>
      <w:r w:rsidRPr="004F2C6D">
        <w:rPr>
          <w:rFonts w:ascii="Arial" w:hAnsi="Arial" w:cs="Arial"/>
          <w:sz w:val="20"/>
          <w:szCs w:val="20"/>
        </w:rPr>
        <w:t xml:space="preserve"> usvojilo je plan krajem travnja 2024. godine. </w:t>
      </w:r>
    </w:p>
    <w:p w14:paraId="1AA63B9C" w14:textId="77777777" w:rsidR="00350BAA" w:rsidRPr="004F2C6D" w:rsidRDefault="00350BAA" w:rsidP="00350BAA">
      <w:pPr>
        <w:numPr>
          <w:ilvl w:val="0"/>
          <w:numId w:val="27"/>
        </w:numPr>
        <w:tabs>
          <w:tab w:val="left" w:pos="708"/>
          <w:tab w:val="center" w:pos="4536"/>
          <w:tab w:val="right" w:pos="9072"/>
        </w:tabs>
        <w:spacing w:after="0" w:line="240" w:lineRule="auto"/>
        <w:jc w:val="both"/>
        <w:rPr>
          <w:rFonts w:ascii="Arial" w:hAnsi="Arial" w:cs="Arial"/>
          <w:bCs/>
          <w:i/>
          <w:iCs/>
          <w:sz w:val="20"/>
          <w:szCs w:val="20"/>
          <w:u w:val="single"/>
        </w:rPr>
      </w:pPr>
      <w:r w:rsidRPr="004F2C6D">
        <w:rPr>
          <w:rFonts w:ascii="Arial" w:hAnsi="Arial" w:cs="Arial"/>
          <w:bCs/>
          <w:i/>
          <w:iCs/>
          <w:sz w:val="20"/>
          <w:szCs w:val="20"/>
          <w:u w:val="single"/>
        </w:rPr>
        <w:t>Izvješće o stanju u prostoru Općine Klana za razdoblje od 2020.- 2023. godine</w:t>
      </w:r>
    </w:p>
    <w:p w14:paraId="7C84029F" w14:textId="07698F48"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Krajem veljače 2024. godine Zavod je pokrenuo izradu Izvješća o stanju u prostoru Općine Klana za razdoblje od 2020 do 2023. godine. Zadatak je sveobuhvatan, jer do sada za područje Općine Klana nije izrađivan takav prostorno planski dokument. Zadatak je izrađivan tijekom cijele godine, a krajem prosinca 2024. godine dovršena je izrada prijedloga Izvješća koji će biti upućen Općini Klana na verifikaciju.</w:t>
      </w:r>
    </w:p>
    <w:p w14:paraId="6F6584AC" w14:textId="77777777" w:rsidR="00350BAA" w:rsidRPr="004F2C6D" w:rsidRDefault="00350BAA" w:rsidP="00350BAA">
      <w:pPr>
        <w:numPr>
          <w:ilvl w:val="0"/>
          <w:numId w:val="27"/>
        </w:numPr>
        <w:tabs>
          <w:tab w:val="left" w:pos="708"/>
          <w:tab w:val="center" w:pos="4536"/>
          <w:tab w:val="right" w:pos="9072"/>
        </w:tabs>
        <w:spacing w:after="0" w:line="240" w:lineRule="auto"/>
        <w:jc w:val="both"/>
        <w:rPr>
          <w:rFonts w:ascii="Arial" w:hAnsi="Arial" w:cs="Arial"/>
          <w:bCs/>
          <w:i/>
          <w:iCs/>
          <w:sz w:val="20"/>
          <w:szCs w:val="20"/>
          <w:u w:val="single"/>
        </w:rPr>
      </w:pPr>
      <w:r w:rsidRPr="004F2C6D">
        <w:rPr>
          <w:rFonts w:ascii="Arial" w:hAnsi="Arial" w:cs="Arial"/>
          <w:bCs/>
          <w:i/>
          <w:iCs/>
          <w:sz w:val="20"/>
          <w:szCs w:val="20"/>
          <w:u w:val="single"/>
        </w:rPr>
        <w:t>Izvješće o stanju u prostoru Općine Jelenje za razdoblje od 2019.- 2022. godine</w:t>
      </w:r>
    </w:p>
    <w:p w14:paraId="1A90F450" w14:textId="61705FDB" w:rsidR="00350BAA" w:rsidRPr="004F2C6D" w:rsidRDefault="00350BAA" w:rsidP="00350BAA">
      <w:pPr>
        <w:spacing w:after="0" w:line="240" w:lineRule="auto"/>
        <w:jc w:val="both"/>
        <w:rPr>
          <w:rFonts w:ascii="Arial" w:hAnsi="Arial" w:cs="Arial"/>
          <w:bCs/>
          <w:sz w:val="20"/>
          <w:szCs w:val="20"/>
          <w:lang w:bidi="hr-HR"/>
        </w:rPr>
      </w:pPr>
      <w:r w:rsidRPr="004F2C6D">
        <w:rPr>
          <w:rFonts w:ascii="Arial" w:hAnsi="Arial" w:cs="Arial"/>
          <w:bCs/>
          <w:sz w:val="20"/>
          <w:szCs w:val="20"/>
          <w:lang w:bidi="hr-HR"/>
        </w:rPr>
        <w:t xml:space="preserve">Izrada izvješća pokrenuta je u travnju 2024. godine. Zadatak je izrađivan do kraja prosinca, kada je dovršen prijedlog Izvješća, koji će početkom 2025. godine biti upućen Općini Jelenje na verifikaciju. </w:t>
      </w:r>
    </w:p>
    <w:p w14:paraId="45F96A0B" w14:textId="77777777" w:rsidR="00350BAA" w:rsidRPr="004F2C6D" w:rsidRDefault="00350BAA" w:rsidP="00350BAA">
      <w:pPr>
        <w:numPr>
          <w:ilvl w:val="0"/>
          <w:numId w:val="27"/>
        </w:numPr>
        <w:spacing w:after="0" w:line="240" w:lineRule="auto"/>
        <w:contextualSpacing/>
        <w:rPr>
          <w:rFonts w:ascii="Arial" w:hAnsi="Arial" w:cs="Arial"/>
          <w:bCs/>
          <w:i/>
          <w:sz w:val="20"/>
          <w:szCs w:val="20"/>
          <w:u w:val="single"/>
          <w:lang w:val="en-US"/>
        </w:rPr>
      </w:pPr>
      <w:proofErr w:type="spellStart"/>
      <w:r w:rsidRPr="004F2C6D">
        <w:rPr>
          <w:rFonts w:ascii="Arial" w:hAnsi="Arial" w:cs="Arial"/>
          <w:bCs/>
          <w:i/>
          <w:sz w:val="20"/>
          <w:szCs w:val="20"/>
          <w:u w:val="single"/>
          <w:lang w:val="en-US"/>
        </w:rPr>
        <w:t>Sudjelovanje</w:t>
      </w:r>
      <w:proofErr w:type="spellEnd"/>
      <w:r w:rsidRPr="004F2C6D">
        <w:rPr>
          <w:rFonts w:ascii="Arial" w:hAnsi="Arial" w:cs="Arial"/>
          <w:bCs/>
          <w:i/>
          <w:sz w:val="20"/>
          <w:szCs w:val="20"/>
          <w:u w:val="single"/>
          <w:lang w:val="en-US"/>
        </w:rPr>
        <w:t xml:space="preserve"> u </w:t>
      </w:r>
      <w:proofErr w:type="spellStart"/>
      <w:r w:rsidRPr="004F2C6D">
        <w:rPr>
          <w:rFonts w:ascii="Arial" w:hAnsi="Arial" w:cs="Arial"/>
          <w:bCs/>
          <w:i/>
          <w:sz w:val="20"/>
          <w:szCs w:val="20"/>
          <w:u w:val="single"/>
          <w:lang w:val="en-US"/>
        </w:rPr>
        <w:t>projektu</w:t>
      </w:r>
      <w:proofErr w:type="spellEnd"/>
      <w:r w:rsidRPr="004F2C6D">
        <w:rPr>
          <w:rFonts w:ascii="Arial" w:hAnsi="Arial" w:cs="Arial"/>
          <w:bCs/>
          <w:i/>
          <w:sz w:val="20"/>
          <w:szCs w:val="20"/>
          <w:u w:val="single"/>
          <w:lang w:val="en-US"/>
        </w:rPr>
        <w:t xml:space="preserve"> </w:t>
      </w:r>
      <w:proofErr w:type="spellStart"/>
      <w:r w:rsidRPr="004F2C6D">
        <w:rPr>
          <w:rFonts w:ascii="Arial" w:hAnsi="Arial" w:cs="Arial"/>
          <w:bCs/>
          <w:i/>
          <w:sz w:val="20"/>
          <w:szCs w:val="20"/>
          <w:u w:val="single"/>
          <w:lang w:val="en-US"/>
        </w:rPr>
        <w:t>RurALL</w:t>
      </w:r>
      <w:proofErr w:type="spellEnd"/>
    </w:p>
    <w:p w14:paraId="3FE885D9" w14:textId="1F01DC39"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Primorsko-goranska županija sudjeluje u provedbi projekta </w:t>
      </w:r>
      <w:proofErr w:type="spellStart"/>
      <w:r w:rsidRPr="004F2C6D">
        <w:rPr>
          <w:rFonts w:ascii="Arial" w:hAnsi="Arial" w:cs="Arial"/>
          <w:sz w:val="20"/>
          <w:szCs w:val="20"/>
        </w:rPr>
        <w:t>RurALL</w:t>
      </w:r>
      <w:proofErr w:type="spellEnd"/>
      <w:r w:rsidRPr="004F2C6D">
        <w:rPr>
          <w:rFonts w:ascii="Arial" w:hAnsi="Arial" w:cs="Arial"/>
          <w:sz w:val="20"/>
          <w:szCs w:val="20"/>
        </w:rPr>
        <w:t xml:space="preserve"> koji se bavi izazovom depopulacije u ruralnim područjima u okviru Programa transnacionalne suradnje dunavske regije 2021. - 2027. (</w:t>
      </w:r>
      <w:proofErr w:type="spellStart"/>
      <w:r w:rsidRPr="004F2C6D">
        <w:rPr>
          <w:rFonts w:ascii="Arial" w:hAnsi="Arial" w:cs="Arial"/>
          <w:sz w:val="20"/>
          <w:szCs w:val="20"/>
        </w:rPr>
        <w:t>Interreg</w:t>
      </w:r>
      <w:proofErr w:type="spellEnd"/>
      <w:r w:rsidRPr="004F2C6D">
        <w:rPr>
          <w:rFonts w:ascii="Arial" w:hAnsi="Arial" w:cs="Arial"/>
          <w:sz w:val="20"/>
          <w:szCs w:val="20"/>
        </w:rPr>
        <w:t xml:space="preserve"> Danube </w:t>
      </w:r>
      <w:proofErr w:type="spellStart"/>
      <w:r w:rsidRPr="004F2C6D">
        <w:rPr>
          <w:rFonts w:ascii="Arial" w:hAnsi="Arial" w:cs="Arial"/>
          <w:sz w:val="20"/>
          <w:szCs w:val="20"/>
        </w:rPr>
        <w:t>Region</w:t>
      </w:r>
      <w:proofErr w:type="spellEnd"/>
      <w:r w:rsidRPr="004F2C6D">
        <w:rPr>
          <w:rFonts w:ascii="Arial" w:hAnsi="Arial" w:cs="Arial"/>
          <w:sz w:val="20"/>
          <w:szCs w:val="20"/>
        </w:rPr>
        <w:t xml:space="preserve">). Jedna od aktivnosti u okviru navedenog projekta odnosi na </w:t>
      </w:r>
      <w:proofErr w:type="spellStart"/>
      <w:r w:rsidRPr="004F2C6D">
        <w:rPr>
          <w:rFonts w:ascii="Arial" w:hAnsi="Arial" w:cs="Arial"/>
          <w:sz w:val="20"/>
          <w:szCs w:val="20"/>
        </w:rPr>
        <w:t>mapiranje</w:t>
      </w:r>
      <w:proofErr w:type="spellEnd"/>
      <w:r w:rsidRPr="004F2C6D">
        <w:rPr>
          <w:rFonts w:ascii="Arial" w:hAnsi="Arial" w:cs="Arial"/>
          <w:sz w:val="20"/>
          <w:szCs w:val="20"/>
        </w:rPr>
        <w:t xml:space="preserve"> i prikupljanje podataka o derutnim objektima. Zavod se na poziv uključio u projekt na zadacima </w:t>
      </w:r>
      <w:proofErr w:type="spellStart"/>
      <w:r w:rsidRPr="004F2C6D">
        <w:rPr>
          <w:rFonts w:ascii="Arial" w:hAnsi="Arial" w:cs="Arial"/>
          <w:sz w:val="20"/>
          <w:szCs w:val="20"/>
          <w:lang w:val="en-US"/>
        </w:rPr>
        <w:t>mapiranja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derutnih</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napuštenih</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građevina</w:t>
      </w:r>
      <w:proofErr w:type="spellEnd"/>
      <w:r w:rsidRPr="004F2C6D">
        <w:rPr>
          <w:rFonts w:ascii="Arial" w:hAnsi="Arial" w:cs="Arial"/>
          <w:sz w:val="20"/>
          <w:szCs w:val="20"/>
          <w:lang w:val="en-US"/>
        </w:rPr>
        <w:t xml:space="preserve"> u </w:t>
      </w:r>
      <w:proofErr w:type="spellStart"/>
      <w:r w:rsidRPr="004F2C6D">
        <w:rPr>
          <w:rFonts w:ascii="Arial" w:hAnsi="Arial" w:cs="Arial"/>
          <w:sz w:val="20"/>
          <w:szCs w:val="20"/>
          <w:lang w:val="en-US"/>
        </w:rPr>
        <w:t>devet</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jedinica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lokalne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samouprave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Gorskog</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kotara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unutar</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prve</w:t>
      </w:r>
      <w:proofErr w:type="spellEnd"/>
      <w:r w:rsidRPr="004F2C6D">
        <w:rPr>
          <w:rFonts w:ascii="Arial" w:hAnsi="Arial" w:cs="Arial"/>
          <w:sz w:val="20"/>
          <w:szCs w:val="20"/>
          <w:lang w:val="en-US"/>
        </w:rPr>
        <w:t xml:space="preserve"> faze </w:t>
      </w:r>
      <w:proofErr w:type="spellStart"/>
      <w:r w:rsidRPr="004F2C6D">
        <w:rPr>
          <w:rFonts w:ascii="Arial" w:hAnsi="Arial" w:cs="Arial"/>
          <w:sz w:val="20"/>
          <w:szCs w:val="20"/>
          <w:lang w:val="en-US"/>
        </w:rPr>
        <w:t>europskog</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projekta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RurALL</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Tijekom</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studenog</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prosinca</w:t>
      </w:r>
      <w:proofErr w:type="spellEnd"/>
      <w:r w:rsidRPr="004F2C6D">
        <w:rPr>
          <w:rFonts w:ascii="Arial" w:hAnsi="Arial" w:cs="Arial"/>
          <w:sz w:val="20"/>
          <w:szCs w:val="20"/>
          <w:lang w:val="en-US"/>
        </w:rPr>
        <w:t xml:space="preserve"> 2024. </w:t>
      </w:r>
      <w:proofErr w:type="spellStart"/>
      <w:proofErr w:type="gramStart"/>
      <w:r w:rsidRPr="004F2C6D">
        <w:rPr>
          <w:rFonts w:ascii="Arial" w:hAnsi="Arial" w:cs="Arial"/>
          <w:sz w:val="20"/>
          <w:szCs w:val="20"/>
          <w:lang w:val="en-US"/>
        </w:rPr>
        <w:t>godine</w:t>
      </w:r>
      <w:proofErr w:type="spellEnd"/>
      <w:proofErr w:type="gramEnd"/>
      <w:r w:rsidRPr="004F2C6D">
        <w:rPr>
          <w:rFonts w:ascii="Arial" w:hAnsi="Arial" w:cs="Arial"/>
          <w:sz w:val="20"/>
          <w:szCs w:val="20"/>
          <w:lang w:val="en-US"/>
        </w:rPr>
        <w:t xml:space="preserve"> </w:t>
      </w:r>
      <w:proofErr w:type="spellStart"/>
      <w:r w:rsidRPr="004F2C6D">
        <w:rPr>
          <w:rFonts w:ascii="Arial" w:hAnsi="Arial" w:cs="Arial"/>
          <w:sz w:val="20"/>
          <w:szCs w:val="20"/>
          <w:lang w:val="en-US"/>
        </w:rPr>
        <w:t>izvršen</w:t>
      </w:r>
      <w:proofErr w:type="spellEnd"/>
      <w:r w:rsidRPr="004F2C6D">
        <w:rPr>
          <w:rFonts w:ascii="Arial" w:hAnsi="Arial" w:cs="Arial"/>
          <w:sz w:val="20"/>
          <w:szCs w:val="20"/>
          <w:lang w:val="en-US"/>
        </w:rPr>
        <w:t xml:space="preserve"> je </w:t>
      </w:r>
      <w:proofErr w:type="spellStart"/>
      <w:r w:rsidRPr="004F2C6D">
        <w:rPr>
          <w:rFonts w:ascii="Arial" w:hAnsi="Arial" w:cs="Arial"/>
          <w:sz w:val="20"/>
          <w:szCs w:val="20"/>
          <w:lang w:val="en-US"/>
        </w:rPr>
        <w:t>terenski</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obilazak</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analizirano</w:t>
      </w:r>
      <w:proofErr w:type="spellEnd"/>
      <w:r w:rsidRPr="004F2C6D">
        <w:rPr>
          <w:rFonts w:ascii="Arial" w:hAnsi="Arial" w:cs="Arial"/>
          <w:sz w:val="20"/>
          <w:szCs w:val="20"/>
          <w:lang w:val="en-US"/>
        </w:rPr>
        <w:t xml:space="preserve"> je, </w:t>
      </w:r>
      <w:proofErr w:type="spellStart"/>
      <w:r w:rsidRPr="004F2C6D">
        <w:rPr>
          <w:rFonts w:ascii="Arial" w:hAnsi="Arial" w:cs="Arial"/>
          <w:sz w:val="20"/>
          <w:szCs w:val="20"/>
          <w:lang w:val="en-US"/>
        </w:rPr>
        <w:t>evidentirano</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katalogizirano</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ukupno</w:t>
      </w:r>
      <w:proofErr w:type="spellEnd"/>
      <w:r w:rsidRPr="004F2C6D">
        <w:rPr>
          <w:rFonts w:ascii="Arial" w:hAnsi="Arial" w:cs="Arial"/>
          <w:sz w:val="20"/>
          <w:szCs w:val="20"/>
          <w:lang w:val="en-US"/>
        </w:rPr>
        <w:t xml:space="preserve"> 135 </w:t>
      </w:r>
      <w:proofErr w:type="spellStart"/>
      <w:r w:rsidRPr="004F2C6D">
        <w:rPr>
          <w:rFonts w:ascii="Arial" w:hAnsi="Arial" w:cs="Arial"/>
          <w:sz w:val="20"/>
          <w:szCs w:val="20"/>
          <w:lang w:val="en-US"/>
        </w:rPr>
        <w:t>derutnih</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objekata</w:t>
      </w:r>
      <w:proofErr w:type="spellEnd"/>
      <w:r w:rsidRPr="004F2C6D">
        <w:rPr>
          <w:rFonts w:ascii="Arial" w:hAnsi="Arial" w:cs="Arial"/>
          <w:sz w:val="20"/>
          <w:szCs w:val="20"/>
          <w:lang w:val="en-US"/>
        </w:rPr>
        <w:t xml:space="preserve"> u </w:t>
      </w:r>
      <w:proofErr w:type="spellStart"/>
      <w:r w:rsidRPr="004F2C6D">
        <w:rPr>
          <w:rFonts w:ascii="Arial" w:hAnsi="Arial" w:cs="Arial"/>
          <w:sz w:val="20"/>
          <w:szCs w:val="20"/>
          <w:lang w:val="en-US"/>
        </w:rPr>
        <w:t>Gorskom</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kotaru</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Nakon</w:t>
      </w:r>
      <w:proofErr w:type="spellEnd"/>
      <w:r w:rsidRPr="004F2C6D">
        <w:rPr>
          <w:rFonts w:ascii="Arial" w:hAnsi="Arial" w:cs="Arial"/>
          <w:sz w:val="20"/>
          <w:szCs w:val="20"/>
          <w:lang w:val="en-US"/>
        </w:rPr>
        <w:t xml:space="preserve"> faze </w:t>
      </w:r>
      <w:proofErr w:type="spellStart"/>
      <w:r w:rsidRPr="004F2C6D">
        <w:rPr>
          <w:rFonts w:ascii="Arial" w:hAnsi="Arial" w:cs="Arial"/>
          <w:sz w:val="20"/>
          <w:szCs w:val="20"/>
          <w:lang w:val="en-US"/>
        </w:rPr>
        <w:t>mapiranja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uslijedila</w:t>
      </w:r>
      <w:proofErr w:type="spellEnd"/>
      <w:r w:rsidRPr="004F2C6D">
        <w:rPr>
          <w:rFonts w:ascii="Arial" w:hAnsi="Arial" w:cs="Arial"/>
          <w:sz w:val="20"/>
          <w:szCs w:val="20"/>
          <w:lang w:val="en-US"/>
        </w:rPr>
        <w:t xml:space="preserve"> je </w:t>
      </w:r>
      <w:proofErr w:type="spellStart"/>
      <w:r w:rsidRPr="004F2C6D">
        <w:rPr>
          <w:rFonts w:ascii="Arial" w:hAnsi="Arial" w:cs="Arial"/>
          <w:sz w:val="20"/>
          <w:szCs w:val="20"/>
          <w:lang w:val="en-US"/>
        </w:rPr>
        <w:t>faza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evaluacije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svake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pojedine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građevine</w:t>
      </w:r>
      <w:proofErr w:type="spellEnd"/>
      <w:r w:rsidRPr="004F2C6D">
        <w:rPr>
          <w:rFonts w:ascii="Arial" w:hAnsi="Arial" w:cs="Arial"/>
          <w:sz w:val="20"/>
          <w:szCs w:val="20"/>
          <w:lang w:val="en-US"/>
        </w:rPr>
        <w:t xml:space="preserve">, u </w:t>
      </w:r>
      <w:proofErr w:type="spellStart"/>
      <w:r w:rsidRPr="004F2C6D">
        <w:rPr>
          <w:rFonts w:ascii="Arial" w:hAnsi="Arial" w:cs="Arial"/>
          <w:sz w:val="20"/>
          <w:szCs w:val="20"/>
          <w:lang w:val="en-US"/>
        </w:rPr>
        <w:t>kojoj</w:t>
      </w:r>
      <w:proofErr w:type="spellEnd"/>
      <w:r w:rsidRPr="004F2C6D">
        <w:rPr>
          <w:rFonts w:ascii="Arial" w:hAnsi="Arial" w:cs="Arial"/>
          <w:sz w:val="20"/>
          <w:szCs w:val="20"/>
          <w:lang w:val="en-US"/>
        </w:rPr>
        <w:t xml:space="preserve"> je </w:t>
      </w:r>
      <w:proofErr w:type="spellStart"/>
      <w:r w:rsidRPr="004F2C6D">
        <w:rPr>
          <w:rFonts w:ascii="Arial" w:hAnsi="Arial" w:cs="Arial"/>
          <w:sz w:val="20"/>
          <w:szCs w:val="20"/>
          <w:lang w:val="en-US"/>
        </w:rPr>
        <w:t>definirana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metodologija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ocjenjivanja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kao</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moguće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nove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namjene</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profitabilnost</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revitalizacije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tih</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objekata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Konačni</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rezultat</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suradnje</w:t>
      </w:r>
      <w:proofErr w:type="spellEnd"/>
      <w:r w:rsidRPr="004F2C6D">
        <w:rPr>
          <w:rFonts w:ascii="Arial" w:hAnsi="Arial" w:cs="Arial"/>
          <w:sz w:val="20"/>
          <w:szCs w:val="20"/>
          <w:lang w:val="en-US"/>
        </w:rPr>
        <w:t xml:space="preserve"> u </w:t>
      </w:r>
      <w:proofErr w:type="spellStart"/>
      <w:r w:rsidRPr="004F2C6D">
        <w:rPr>
          <w:rFonts w:ascii="Arial" w:hAnsi="Arial" w:cs="Arial"/>
          <w:sz w:val="20"/>
          <w:szCs w:val="20"/>
          <w:lang w:val="en-US"/>
        </w:rPr>
        <w:t>ovoj</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fazi</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projekta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obuhvatio</w:t>
      </w:r>
      <w:proofErr w:type="spellEnd"/>
      <w:r w:rsidRPr="004F2C6D">
        <w:rPr>
          <w:rFonts w:ascii="Arial" w:hAnsi="Arial" w:cs="Arial"/>
          <w:sz w:val="20"/>
          <w:szCs w:val="20"/>
          <w:lang w:val="en-US"/>
        </w:rPr>
        <w:t xml:space="preserve"> je </w:t>
      </w:r>
      <w:proofErr w:type="spellStart"/>
      <w:r w:rsidRPr="004F2C6D">
        <w:rPr>
          <w:rFonts w:ascii="Arial" w:hAnsi="Arial" w:cs="Arial"/>
          <w:sz w:val="20"/>
          <w:szCs w:val="20"/>
          <w:lang w:val="en-US"/>
        </w:rPr>
        <w:t>izradu</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baze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podataka</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napuštenih</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derutnih</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građevina</w:t>
      </w:r>
      <w:proofErr w:type="spellEnd"/>
      <w:r w:rsidRPr="004F2C6D">
        <w:rPr>
          <w:rFonts w:ascii="Arial" w:hAnsi="Arial" w:cs="Arial"/>
          <w:sz w:val="20"/>
          <w:szCs w:val="20"/>
          <w:lang w:val="en-US"/>
        </w:rPr>
        <w:t xml:space="preserve"> </w:t>
      </w:r>
      <w:proofErr w:type="spellStart"/>
      <w:proofErr w:type="gramStart"/>
      <w:r w:rsidRPr="004F2C6D">
        <w:rPr>
          <w:rFonts w:ascii="Arial" w:hAnsi="Arial" w:cs="Arial"/>
          <w:sz w:val="20"/>
          <w:szCs w:val="20"/>
          <w:lang w:val="en-US"/>
        </w:rPr>
        <w:t>te</w:t>
      </w:r>
      <w:proofErr w:type="spellEnd"/>
      <w:proofErr w:type="gramEnd"/>
      <w:r w:rsidRPr="004F2C6D">
        <w:rPr>
          <w:rFonts w:ascii="Arial" w:hAnsi="Arial" w:cs="Arial"/>
          <w:sz w:val="20"/>
          <w:szCs w:val="20"/>
          <w:lang w:val="en-US"/>
        </w:rPr>
        <w:t xml:space="preserve"> </w:t>
      </w:r>
      <w:proofErr w:type="spellStart"/>
      <w:r w:rsidRPr="004F2C6D">
        <w:rPr>
          <w:rFonts w:ascii="Arial" w:hAnsi="Arial" w:cs="Arial"/>
          <w:sz w:val="20"/>
          <w:szCs w:val="20"/>
          <w:lang w:val="en-US"/>
        </w:rPr>
        <w:t>okvirnu</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procjenu</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mogućnosti</w:t>
      </w:r>
      <w:proofErr w:type="spellEnd"/>
      <w:r w:rsidRPr="004F2C6D">
        <w:rPr>
          <w:rFonts w:ascii="Arial" w:hAnsi="Arial" w:cs="Arial"/>
          <w:sz w:val="20"/>
          <w:szCs w:val="20"/>
          <w:lang w:val="en-US"/>
        </w:rPr>
        <w:t xml:space="preserve"> i </w:t>
      </w:r>
      <w:proofErr w:type="spellStart"/>
      <w:r w:rsidRPr="004F2C6D">
        <w:rPr>
          <w:rFonts w:ascii="Arial" w:hAnsi="Arial" w:cs="Arial"/>
          <w:sz w:val="20"/>
          <w:szCs w:val="20"/>
          <w:lang w:val="en-US"/>
        </w:rPr>
        <w:t>isplativosti</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njihove</w:t>
      </w:r>
      <w:proofErr w:type="spellEnd"/>
      <w:r w:rsidRPr="004F2C6D">
        <w:rPr>
          <w:rFonts w:ascii="Arial" w:hAnsi="Arial" w:cs="Arial"/>
          <w:sz w:val="20"/>
          <w:szCs w:val="20"/>
          <w:lang w:val="en-US"/>
        </w:rPr>
        <w:t xml:space="preserve"> </w:t>
      </w:r>
      <w:proofErr w:type="spellStart"/>
      <w:r w:rsidRPr="004F2C6D">
        <w:rPr>
          <w:rFonts w:ascii="Arial" w:hAnsi="Arial" w:cs="Arial"/>
          <w:sz w:val="20"/>
          <w:szCs w:val="20"/>
          <w:lang w:val="en-US"/>
        </w:rPr>
        <w:t>revitalizacije</w:t>
      </w:r>
      <w:proofErr w:type="spellEnd"/>
      <w:r w:rsidRPr="004F2C6D">
        <w:rPr>
          <w:rFonts w:ascii="Arial" w:hAnsi="Arial" w:cs="Arial"/>
          <w:sz w:val="20"/>
          <w:szCs w:val="20"/>
          <w:lang w:val="en-US"/>
        </w:rPr>
        <w:t>.</w:t>
      </w:r>
    </w:p>
    <w:p w14:paraId="56639C7D" w14:textId="77777777" w:rsidR="00350BAA" w:rsidRPr="004F2C6D" w:rsidRDefault="00350BAA" w:rsidP="00350BAA">
      <w:pPr>
        <w:numPr>
          <w:ilvl w:val="0"/>
          <w:numId w:val="27"/>
        </w:numPr>
        <w:tabs>
          <w:tab w:val="left" w:pos="708"/>
          <w:tab w:val="center" w:pos="4536"/>
          <w:tab w:val="right" w:pos="9072"/>
        </w:tabs>
        <w:spacing w:after="0" w:line="240" w:lineRule="auto"/>
        <w:jc w:val="both"/>
        <w:rPr>
          <w:rFonts w:ascii="Arial" w:hAnsi="Arial" w:cs="Arial"/>
          <w:bCs/>
          <w:i/>
          <w:iCs/>
          <w:sz w:val="20"/>
          <w:szCs w:val="20"/>
          <w:u w:val="single"/>
        </w:rPr>
      </w:pPr>
      <w:r w:rsidRPr="004F2C6D">
        <w:rPr>
          <w:rFonts w:ascii="Arial" w:hAnsi="Arial" w:cs="Arial"/>
          <w:bCs/>
          <w:i/>
          <w:iCs/>
          <w:sz w:val="20"/>
          <w:szCs w:val="20"/>
          <w:u w:val="single"/>
        </w:rPr>
        <w:t xml:space="preserve">Mišljenje Zavoda o postupku objedinjavanja statističkih naselja  </w:t>
      </w:r>
    </w:p>
    <w:p w14:paraId="69B592E9" w14:textId="46BEC4B2"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Krajem ožujka 2024. godine Grad Vrbovsko uputio je Zavodu zahtjev za davanje mišljenja na prijedlog spajanja nekoliko naselja na svom administrativnom području S obzirom na to da je Zakonom o naseljima utvrđena obveza sudjelovanja Zavoda u takvim postupcima, Zavod je u travnju 2024. godine izradio traženo mišljenje i dostavio ga podnositelju zahtjeva.</w:t>
      </w:r>
    </w:p>
    <w:p w14:paraId="75D1D60C" w14:textId="77777777" w:rsidR="00350BAA" w:rsidRPr="004F2C6D" w:rsidRDefault="00350BAA" w:rsidP="00350BAA">
      <w:pPr>
        <w:spacing w:after="0" w:line="240" w:lineRule="auto"/>
        <w:jc w:val="both"/>
        <w:rPr>
          <w:rFonts w:ascii="Arial" w:hAnsi="Arial" w:cs="Arial"/>
          <w:sz w:val="20"/>
          <w:szCs w:val="20"/>
        </w:rPr>
      </w:pPr>
    </w:p>
    <w:p w14:paraId="394CFF44" w14:textId="4BAAC302" w:rsidR="00350BAA" w:rsidRPr="004F2C6D" w:rsidRDefault="00350BAA" w:rsidP="00350BAA">
      <w:pPr>
        <w:numPr>
          <w:ilvl w:val="0"/>
          <w:numId w:val="22"/>
        </w:numPr>
        <w:tabs>
          <w:tab w:val="left" w:pos="851"/>
        </w:tabs>
        <w:spacing w:after="0" w:line="240" w:lineRule="auto"/>
        <w:contextualSpacing/>
        <w:rPr>
          <w:rFonts w:ascii="Arial" w:hAnsi="Arial" w:cs="Arial"/>
          <w:b/>
          <w:bCs/>
          <w:sz w:val="20"/>
          <w:szCs w:val="20"/>
        </w:rPr>
      </w:pPr>
      <w:r w:rsidRPr="004F2C6D">
        <w:rPr>
          <w:rFonts w:ascii="Arial" w:hAnsi="Arial" w:cs="Arial"/>
          <w:b/>
          <w:bCs/>
          <w:sz w:val="20"/>
          <w:szCs w:val="20"/>
        </w:rPr>
        <w:t>Informacijski sustav prostornog uređenja i dokumentacija prostora</w:t>
      </w:r>
    </w:p>
    <w:p w14:paraId="59E9A85F"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Vođenje i unaprjeđenje Informacijskog sustava prostornog uređenja PGŽ</w:t>
      </w:r>
    </w:p>
    <w:p w14:paraId="51519953" w14:textId="492E59CB"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Zakonom o prostornom uređenju je propisana obveza Zavoda u pogledu vođenja Informacijskog sustava prostornog uređenja županije (ISPU PGŽ) koji se sastoji od niza podsustava i računalnih aplikacija koji se koriste u Zavodu, upravnim odjelima, jedinicama lokalne samouprave, Ministarstvu, te putem </w:t>
      </w:r>
      <w:proofErr w:type="spellStart"/>
      <w:r w:rsidRPr="004F2C6D">
        <w:rPr>
          <w:rFonts w:ascii="Arial" w:hAnsi="Arial" w:cs="Arial"/>
          <w:sz w:val="20"/>
          <w:szCs w:val="20"/>
        </w:rPr>
        <w:t>Geoportala</w:t>
      </w:r>
      <w:proofErr w:type="spellEnd"/>
      <w:r w:rsidRPr="004F2C6D">
        <w:rPr>
          <w:rFonts w:ascii="Arial" w:hAnsi="Arial" w:cs="Arial"/>
          <w:sz w:val="20"/>
          <w:szCs w:val="20"/>
        </w:rPr>
        <w:t xml:space="preserve"> i mobilnih aplikacija u široj stručnoj i zainteresiranoj javnosti. Osnovna vrijednost i karakteristika ISPU-a je točnost, službenost i ažurnost podataka koji se svakodnevno vode u Zavodu, kao i kontinuitet u održavanja i unapređenju sustava.</w:t>
      </w:r>
    </w:p>
    <w:p w14:paraId="4273DDCB" w14:textId="77777777" w:rsidR="00350BAA" w:rsidRPr="004F2C6D" w:rsidRDefault="00350BAA" w:rsidP="00350BAA">
      <w:pPr>
        <w:numPr>
          <w:ilvl w:val="0"/>
          <w:numId w:val="30"/>
        </w:numPr>
        <w:spacing w:after="0" w:line="240" w:lineRule="auto"/>
        <w:ind w:left="714" w:hanging="357"/>
        <w:contextualSpacing/>
        <w:jc w:val="both"/>
        <w:rPr>
          <w:rFonts w:ascii="Arial" w:hAnsi="Arial" w:cs="Arial"/>
          <w:bCs/>
          <w:i/>
          <w:iCs/>
          <w:sz w:val="20"/>
          <w:szCs w:val="20"/>
          <w:u w:val="single"/>
        </w:rPr>
      </w:pPr>
      <w:r w:rsidRPr="004F2C6D">
        <w:rPr>
          <w:rFonts w:ascii="Arial" w:hAnsi="Arial" w:cs="Arial"/>
          <w:bCs/>
          <w:i/>
          <w:iCs/>
          <w:sz w:val="20"/>
          <w:szCs w:val="20"/>
          <w:u w:val="single"/>
        </w:rPr>
        <w:t>Održavanje i unapređenje sustava povezivanja akata i dokumenata prostornog uređenja (Urbanistička identifikacija)</w:t>
      </w:r>
    </w:p>
    <w:p w14:paraId="7F8B8A0D" w14:textId="78499425"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 xml:space="preserve">U prvom polugodištu 2024. godine dobavljeni su i obrađeni Planovi „bivših općina“ Opatija, Crikvenica i Delnice s više od 200 kartografskih prikaza. U 2024. godini započela je obrada i </w:t>
      </w:r>
      <w:proofErr w:type="spellStart"/>
      <w:r w:rsidRPr="004F2C6D">
        <w:rPr>
          <w:rFonts w:ascii="Arial" w:hAnsi="Arial" w:cs="Arial"/>
          <w:sz w:val="20"/>
          <w:szCs w:val="20"/>
        </w:rPr>
        <w:t>georeferenciranje</w:t>
      </w:r>
      <w:proofErr w:type="spellEnd"/>
      <w:r w:rsidRPr="004F2C6D">
        <w:rPr>
          <w:rFonts w:ascii="Arial" w:hAnsi="Arial" w:cs="Arial"/>
          <w:sz w:val="20"/>
          <w:szCs w:val="20"/>
        </w:rPr>
        <w:t xml:space="preserve"> skeniranih karata te njihova priprema za implementaciju u Urbanističku identifikaciju. Nastavljeno je redovito održavanje i ažuriranje aplikativnog dijela sustava, nadopunjavanje novousvojenim dokumentima prostornog uređenja, kao i redovito ažuriranje katastarskih podataka, podataka iz registra kulturnih dobara, </w:t>
      </w:r>
      <w:proofErr w:type="spellStart"/>
      <w:r w:rsidRPr="004F2C6D">
        <w:rPr>
          <w:rFonts w:ascii="Arial" w:hAnsi="Arial" w:cs="Arial"/>
          <w:sz w:val="20"/>
          <w:szCs w:val="20"/>
        </w:rPr>
        <w:t>vodozaštitnih</w:t>
      </w:r>
      <w:proofErr w:type="spellEnd"/>
      <w:r w:rsidRPr="004F2C6D">
        <w:rPr>
          <w:rFonts w:ascii="Arial" w:hAnsi="Arial" w:cs="Arial"/>
          <w:sz w:val="20"/>
          <w:szCs w:val="20"/>
        </w:rPr>
        <w:t xml:space="preserve"> zona, podataka ekološke mreže podacima pomorskog dobra i koncesija na pomorskom dobru. U prvom polugodištu 2024. godine održano je niz radionica/edukacija s dosadašnjim te novim korisnicima urbanističke identifikacije, ukupno za 77 djelatnika. U drugom polugodištu 2024. godine izvršena je nadogradnja aplikacije podacima razvrstanih javnih cesta i povećanom kontrolom nad prikazom sadržaja u kartografskom dijelu. </w:t>
      </w:r>
    </w:p>
    <w:p w14:paraId="273C0365" w14:textId="77777777" w:rsidR="00350BAA" w:rsidRPr="004F2C6D" w:rsidRDefault="00350BAA" w:rsidP="00350BAA">
      <w:pPr>
        <w:numPr>
          <w:ilvl w:val="0"/>
          <w:numId w:val="30"/>
        </w:numPr>
        <w:spacing w:after="0" w:line="240" w:lineRule="auto"/>
        <w:ind w:left="714" w:hanging="357"/>
        <w:contextualSpacing/>
        <w:jc w:val="both"/>
        <w:rPr>
          <w:rFonts w:ascii="Arial" w:hAnsi="Arial" w:cs="Arial"/>
          <w:bCs/>
          <w:i/>
          <w:iCs/>
          <w:sz w:val="20"/>
          <w:szCs w:val="20"/>
          <w:u w:val="single"/>
        </w:rPr>
      </w:pPr>
      <w:r w:rsidRPr="004F2C6D">
        <w:rPr>
          <w:rFonts w:ascii="Arial" w:hAnsi="Arial" w:cs="Arial"/>
          <w:bCs/>
          <w:i/>
          <w:iCs/>
          <w:sz w:val="20"/>
          <w:szCs w:val="20"/>
          <w:u w:val="single"/>
        </w:rPr>
        <w:t>Nadogradnja i proširenje Informacijskog sustava prostornog uređenja PGŽ</w:t>
      </w:r>
    </w:p>
    <w:p w14:paraId="445AF81B"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Tijekom 2024. godine izvršeno je podizanje i konfiguracija poslužitelja za novu GIS produkciju te instalacija svih potrebnih komponenti nove </w:t>
      </w:r>
      <w:proofErr w:type="spellStart"/>
      <w:r w:rsidRPr="004F2C6D">
        <w:rPr>
          <w:rFonts w:ascii="Arial" w:hAnsi="Arial" w:cs="Arial"/>
          <w:sz w:val="20"/>
          <w:szCs w:val="20"/>
        </w:rPr>
        <w:t>ArcGIS</w:t>
      </w:r>
      <w:proofErr w:type="spellEnd"/>
      <w:r w:rsidRPr="004F2C6D">
        <w:rPr>
          <w:rFonts w:ascii="Arial" w:hAnsi="Arial" w:cs="Arial"/>
          <w:sz w:val="20"/>
          <w:szCs w:val="20"/>
        </w:rPr>
        <w:t xml:space="preserve"> Enterprise 11.1 platforme. Migrirani su te podignuti </w:t>
      </w:r>
      <w:proofErr w:type="spellStart"/>
      <w:r w:rsidRPr="004F2C6D">
        <w:rPr>
          <w:rFonts w:ascii="Arial" w:hAnsi="Arial" w:cs="Arial"/>
          <w:sz w:val="20"/>
          <w:szCs w:val="20"/>
        </w:rPr>
        <w:t>ArcGIS</w:t>
      </w:r>
      <w:proofErr w:type="spellEnd"/>
      <w:r w:rsidRPr="004F2C6D">
        <w:rPr>
          <w:rFonts w:ascii="Arial" w:hAnsi="Arial" w:cs="Arial"/>
          <w:sz w:val="20"/>
          <w:szCs w:val="20"/>
        </w:rPr>
        <w:t xml:space="preserve"> REST servisi nužni za rad većine aplikacija. Aplikacija Urbanistička identifikacija migrirana je u novo produkcijsko okruženje.       </w:t>
      </w:r>
    </w:p>
    <w:p w14:paraId="12AE35AC" w14:textId="6334B1B4"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lastRenderedPageBreak/>
        <w:t>Paralelno s postupkom migracije u novo okruženje, sve aplikacije neometano su funkcionirale u postojećem produkcijskom okruženju, odnosno nastavljeno je njihovo redovito tehničko i podatkovno održavanje svih aplikativnih rješenja, te nadogradnja novim funkcionalnostima kao i prilagodba novim zahtjevima u skladu s novim Zakonom o prostornom uređenju.</w:t>
      </w:r>
    </w:p>
    <w:p w14:paraId="41522739" w14:textId="27EA9750" w:rsidR="00350BAA" w:rsidRPr="004F2C6D" w:rsidRDefault="00350BAA" w:rsidP="00350BAA">
      <w:pPr>
        <w:spacing w:after="0" w:line="240" w:lineRule="auto"/>
        <w:jc w:val="both"/>
        <w:rPr>
          <w:rFonts w:ascii="Arial" w:hAnsi="Arial" w:cs="Arial"/>
          <w:sz w:val="20"/>
          <w:szCs w:val="20"/>
        </w:rPr>
      </w:pPr>
    </w:p>
    <w:p w14:paraId="1534331F"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proofErr w:type="spellStart"/>
      <w:r w:rsidRPr="004F2C6D">
        <w:rPr>
          <w:rFonts w:ascii="Arial" w:hAnsi="Arial" w:cs="Arial"/>
          <w:b/>
          <w:sz w:val="20"/>
          <w:szCs w:val="20"/>
        </w:rPr>
        <w:t>Geoportal</w:t>
      </w:r>
      <w:proofErr w:type="spellEnd"/>
      <w:r w:rsidRPr="004F2C6D">
        <w:rPr>
          <w:rFonts w:ascii="Arial" w:hAnsi="Arial" w:cs="Arial"/>
          <w:b/>
          <w:sz w:val="20"/>
          <w:szCs w:val="20"/>
        </w:rPr>
        <w:t xml:space="preserve"> Primorsko-goranske županije</w:t>
      </w:r>
    </w:p>
    <w:p w14:paraId="0E99EF8D" w14:textId="77777777" w:rsidR="00350BAA" w:rsidRPr="004F2C6D" w:rsidRDefault="00350BAA" w:rsidP="00350BAA">
      <w:pPr>
        <w:spacing w:after="0" w:line="240" w:lineRule="auto"/>
        <w:contextualSpacing/>
        <w:jc w:val="both"/>
        <w:rPr>
          <w:rFonts w:ascii="Arial" w:hAnsi="Arial" w:cs="Arial"/>
          <w:sz w:val="20"/>
          <w:szCs w:val="20"/>
        </w:rPr>
      </w:pPr>
      <w:proofErr w:type="spellStart"/>
      <w:r w:rsidRPr="004F2C6D">
        <w:rPr>
          <w:rFonts w:ascii="Arial" w:hAnsi="Arial" w:cs="Arial"/>
          <w:sz w:val="20"/>
          <w:szCs w:val="20"/>
        </w:rPr>
        <w:t>Geoportal</w:t>
      </w:r>
      <w:proofErr w:type="spellEnd"/>
      <w:r w:rsidRPr="004F2C6D">
        <w:rPr>
          <w:rFonts w:ascii="Arial" w:hAnsi="Arial" w:cs="Arial"/>
          <w:sz w:val="20"/>
          <w:szCs w:val="20"/>
        </w:rPr>
        <w:t xml:space="preserve"> Primorsko-goranske županije sastavni je dio ISPU PGŽ, a dostupan je javnosti i registriranim korisnicima putem Internet portala Zavoda. </w:t>
      </w:r>
      <w:proofErr w:type="spellStart"/>
      <w:r w:rsidRPr="004F2C6D">
        <w:rPr>
          <w:rFonts w:ascii="Arial" w:hAnsi="Arial" w:cs="Arial"/>
          <w:sz w:val="20"/>
          <w:szCs w:val="20"/>
        </w:rPr>
        <w:t>Geoportal</w:t>
      </w:r>
      <w:proofErr w:type="spellEnd"/>
      <w:r w:rsidRPr="004F2C6D">
        <w:rPr>
          <w:rFonts w:ascii="Arial" w:hAnsi="Arial" w:cs="Arial"/>
          <w:sz w:val="20"/>
          <w:szCs w:val="20"/>
        </w:rPr>
        <w:t xml:space="preserve"> se sastoji od više web preglednika razvijenih na različitim informatičkim platformama. Tijekom prvog polugodišta 2024. godine pušten je u produkciju Preglednik ranjivosti obalnog područja PGŽ, dok je u drugoj polovici 2024. godine javnosti predstavljena web GIS verzija Kataloga </w:t>
      </w:r>
      <w:proofErr w:type="spellStart"/>
      <w:r w:rsidRPr="004F2C6D">
        <w:rPr>
          <w:rFonts w:ascii="Arial" w:hAnsi="Arial" w:cs="Arial"/>
          <w:sz w:val="20"/>
          <w:szCs w:val="20"/>
        </w:rPr>
        <w:t>brownfield</w:t>
      </w:r>
      <w:proofErr w:type="spellEnd"/>
      <w:r w:rsidRPr="004F2C6D">
        <w:rPr>
          <w:rFonts w:ascii="Arial" w:hAnsi="Arial" w:cs="Arial"/>
          <w:sz w:val="20"/>
          <w:szCs w:val="20"/>
        </w:rPr>
        <w:t xml:space="preserve"> lokacija. Za ostale sastavnice </w:t>
      </w:r>
      <w:proofErr w:type="spellStart"/>
      <w:r w:rsidRPr="004F2C6D">
        <w:rPr>
          <w:rFonts w:ascii="Arial" w:hAnsi="Arial" w:cs="Arial"/>
          <w:sz w:val="20"/>
          <w:szCs w:val="20"/>
        </w:rPr>
        <w:t>Geoportala</w:t>
      </w:r>
      <w:proofErr w:type="spellEnd"/>
      <w:r w:rsidRPr="004F2C6D">
        <w:rPr>
          <w:rFonts w:ascii="Arial" w:hAnsi="Arial" w:cs="Arial"/>
          <w:sz w:val="20"/>
          <w:szCs w:val="20"/>
        </w:rPr>
        <w:t xml:space="preserve"> (</w:t>
      </w:r>
      <w:proofErr w:type="spellStart"/>
      <w:r w:rsidRPr="004F2C6D">
        <w:rPr>
          <w:rFonts w:ascii="Arial" w:hAnsi="Arial" w:cs="Arial"/>
          <w:sz w:val="20"/>
          <w:szCs w:val="20"/>
        </w:rPr>
        <w:t>VidiPlan</w:t>
      </w:r>
      <w:proofErr w:type="spellEnd"/>
      <w:r w:rsidRPr="004F2C6D">
        <w:rPr>
          <w:rFonts w:ascii="Arial" w:hAnsi="Arial" w:cs="Arial"/>
          <w:sz w:val="20"/>
          <w:szCs w:val="20"/>
        </w:rPr>
        <w:t>, Preglednik lovišta, Portal za praćenje podataka o stanju u prostoru PGŽ-a) nastavljeno je s redovitim tehničkim i podatkovnim održavanjem.</w:t>
      </w:r>
    </w:p>
    <w:p w14:paraId="4287AC0B" w14:textId="77777777" w:rsidR="00350BAA" w:rsidRPr="004F2C6D" w:rsidRDefault="00350BAA" w:rsidP="00350BAA">
      <w:pPr>
        <w:spacing w:after="0" w:line="240" w:lineRule="auto"/>
        <w:contextualSpacing/>
        <w:jc w:val="both"/>
        <w:rPr>
          <w:rFonts w:ascii="Arial" w:hAnsi="Arial" w:cs="Arial"/>
          <w:sz w:val="20"/>
          <w:szCs w:val="20"/>
        </w:rPr>
      </w:pPr>
    </w:p>
    <w:p w14:paraId="69E00832"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Unapređenje i održavanje Registra prostorne dokumentacije</w:t>
      </w:r>
    </w:p>
    <w:p w14:paraId="52A75D13" w14:textId="77777777" w:rsidR="00350BAA" w:rsidRPr="004F2C6D" w:rsidRDefault="00350BAA" w:rsidP="00350BAA">
      <w:pPr>
        <w:spacing w:after="0" w:line="240" w:lineRule="auto"/>
        <w:jc w:val="both"/>
        <w:rPr>
          <w:rFonts w:ascii="Arial" w:hAnsi="Arial" w:cs="Arial"/>
          <w:bCs/>
          <w:sz w:val="20"/>
          <w:szCs w:val="20"/>
        </w:rPr>
      </w:pPr>
      <w:r w:rsidRPr="004F2C6D">
        <w:rPr>
          <w:rFonts w:ascii="Arial" w:hAnsi="Arial" w:cs="Arial"/>
          <w:sz w:val="20"/>
          <w:szCs w:val="20"/>
        </w:rPr>
        <w:t xml:space="preserve">Registar prostorne dokumentacije centralna je baza podataka u kojoj se evidentiraju, pohranjuju i izvoze za potrebe svih sastavnica ISPU-a podaci o planovima, izvješćima o stanju u prostoru, te ostalim važnim dokumentima. Registri prostorne dokumentacije obuhvaćaju: </w:t>
      </w:r>
      <w:r w:rsidRPr="004F2C6D">
        <w:rPr>
          <w:rFonts w:ascii="Arial" w:hAnsi="Arial" w:cs="Arial"/>
          <w:bCs/>
          <w:sz w:val="20"/>
          <w:szCs w:val="20"/>
        </w:rPr>
        <w:t xml:space="preserve">Registar prostornih planova, Repozitorij arhivske dokumentacije o prostoru i Registar podataka za izvješća o stanju u prostoru. </w:t>
      </w:r>
      <w:r w:rsidRPr="004F2C6D">
        <w:rPr>
          <w:rFonts w:ascii="Arial" w:hAnsi="Arial" w:cs="Arial"/>
          <w:sz w:val="20"/>
          <w:szCs w:val="20"/>
        </w:rPr>
        <w:t xml:space="preserve">Tijekom 2024. godine u Registar prostornih planova unesene su ukupno 132 odluke objavljene u službenim glasilima. U sklopu praćenja tijeka izrade prostornih planova u Registar su unesene 42 objave javnih rasprava, te 50 izvješća o javnoj raspravi. Također je nastavljeno sa sistematizacijom i digitalizacijom navedene arhivske građe, a u Registar podataka za izvješća o stanju u prostoru dodana su tri izvješća i to za Grad Vrbovsko te Općine </w:t>
      </w:r>
      <w:proofErr w:type="spellStart"/>
      <w:r w:rsidRPr="004F2C6D">
        <w:rPr>
          <w:rFonts w:ascii="Arial" w:hAnsi="Arial" w:cs="Arial"/>
          <w:sz w:val="20"/>
          <w:szCs w:val="20"/>
        </w:rPr>
        <w:t>Mrkopalj</w:t>
      </w:r>
      <w:proofErr w:type="spellEnd"/>
      <w:r w:rsidRPr="004F2C6D">
        <w:rPr>
          <w:rFonts w:ascii="Arial" w:hAnsi="Arial" w:cs="Arial"/>
          <w:sz w:val="20"/>
          <w:szCs w:val="20"/>
        </w:rPr>
        <w:t xml:space="preserve"> i Ravnu Goru.</w:t>
      </w:r>
    </w:p>
    <w:p w14:paraId="79AA85DA" w14:textId="77777777" w:rsidR="00350BAA" w:rsidRPr="004F2C6D" w:rsidRDefault="00350BAA" w:rsidP="00350BAA">
      <w:pPr>
        <w:spacing w:after="0" w:line="240" w:lineRule="auto"/>
        <w:ind w:firstLine="357"/>
        <w:jc w:val="both"/>
        <w:rPr>
          <w:rFonts w:ascii="Arial" w:hAnsi="Arial" w:cs="Arial"/>
          <w:sz w:val="20"/>
          <w:szCs w:val="20"/>
        </w:rPr>
      </w:pPr>
    </w:p>
    <w:p w14:paraId="1DDE083D"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Povezivanje jedinica lokalne samouprave na informacijski sustav prostornog uređenja Primorsko-goranske županije</w:t>
      </w:r>
    </w:p>
    <w:p w14:paraId="69EED25E"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Sustav povezivanja JLS na ISPU PGŽ uspostavljen je 2017. godine. Na ISPU PGŽ-a povezana su 184 pojedinačna korisnika iz 33 jedinice lokalne samouprave. Tijekom 2024. godine nastavljeno je redovito održavanje sustava. Isto tako, tijekom 2024. godine pristupilo se migraciji aplikacija za izradu te javni prikaz Programa raspolaganja poljoprivrednim zemljištem u vlasništvu Republike Hrvatske na novu </w:t>
      </w:r>
      <w:proofErr w:type="spellStart"/>
      <w:r w:rsidRPr="004F2C6D">
        <w:rPr>
          <w:rFonts w:ascii="Arial" w:hAnsi="Arial" w:cs="Arial"/>
          <w:sz w:val="20"/>
          <w:szCs w:val="20"/>
        </w:rPr>
        <w:t>ArcGIS</w:t>
      </w:r>
      <w:proofErr w:type="spellEnd"/>
      <w:r w:rsidRPr="004F2C6D">
        <w:rPr>
          <w:rFonts w:ascii="Arial" w:hAnsi="Arial" w:cs="Arial"/>
          <w:sz w:val="20"/>
          <w:szCs w:val="20"/>
        </w:rPr>
        <w:t xml:space="preserve"> </w:t>
      </w:r>
      <w:proofErr w:type="spellStart"/>
      <w:r w:rsidRPr="004F2C6D">
        <w:rPr>
          <w:rFonts w:ascii="Arial" w:hAnsi="Arial" w:cs="Arial"/>
          <w:sz w:val="20"/>
          <w:szCs w:val="20"/>
        </w:rPr>
        <w:t>Experience</w:t>
      </w:r>
      <w:proofErr w:type="spellEnd"/>
      <w:r w:rsidRPr="004F2C6D">
        <w:rPr>
          <w:rFonts w:ascii="Arial" w:hAnsi="Arial" w:cs="Arial"/>
          <w:sz w:val="20"/>
          <w:szCs w:val="20"/>
        </w:rPr>
        <w:t xml:space="preserve"> </w:t>
      </w:r>
      <w:proofErr w:type="spellStart"/>
      <w:r w:rsidRPr="004F2C6D">
        <w:rPr>
          <w:rFonts w:ascii="Arial" w:hAnsi="Arial" w:cs="Arial"/>
          <w:sz w:val="20"/>
          <w:szCs w:val="20"/>
        </w:rPr>
        <w:t>Builder</w:t>
      </w:r>
      <w:proofErr w:type="spellEnd"/>
      <w:r w:rsidRPr="004F2C6D">
        <w:rPr>
          <w:rFonts w:ascii="Arial" w:hAnsi="Arial" w:cs="Arial"/>
          <w:sz w:val="20"/>
          <w:szCs w:val="20"/>
        </w:rPr>
        <w:t xml:space="preserve"> platformu. Ovaj zadatak provodi se temeljem suradnje s Centrom za poljoprivredu i ruralni razvoj Primorsko-goranske županije.</w:t>
      </w:r>
    </w:p>
    <w:p w14:paraId="0A09418F" w14:textId="77777777" w:rsidR="00350BAA" w:rsidRPr="004F2C6D" w:rsidRDefault="00350BAA" w:rsidP="00350BAA">
      <w:pPr>
        <w:spacing w:after="0" w:line="240" w:lineRule="auto"/>
        <w:contextualSpacing/>
        <w:jc w:val="both"/>
        <w:rPr>
          <w:rFonts w:ascii="Arial" w:hAnsi="Arial" w:cs="Arial"/>
          <w:b/>
          <w:sz w:val="20"/>
          <w:szCs w:val="20"/>
        </w:rPr>
      </w:pPr>
    </w:p>
    <w:p w14:paraId="2024C386"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Razvoj i održavanje Internet stranice Zavoda za prostorno uređenje</w:t>
      </w:r>
    </w:p>
    <w:p w14:paraId="3D6DA47A" w14:textId="77777777"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Sukladno Zakonu o pravu na pristup informacijama, Zavod kontinuirano putem svoje Internet stranice omogućuje javnosti informacije o svojim redovnim aktivnostima i uvid u dokumente Zavoda. Registar prostornih planova i preglednici objavljeni na GEOPORTALU prikazuju se kao dinamički sadržaj koji se ažurira na dnevnoj bazi. Putem forme za Registrirane korisnike sve jedinice lokalne samouprave imaju pristup dodatnim aplikacijama i dodatnom sadržaju. Tijekom 2024. godine nastavljeno je s redovitim održavanjem i ažuriranjem svih sadržaja.</w:t>
      </w:r>
    </w:p>
    <w:p w14:paraId="324BAA06" w14:textId="77777777" w:rsidR="00350BAA" w:rsidRPr="004F2C6D" w:rsidRDefault="00350BAA" w:rsidP="00350BAA">
      <w:pPr>
        <w:spacing w:after="0" w:line="240" w:lineRule="auto"/>
        <w:jc w:val="both"/>
        <w:rPr>
          <w:rFonts w:ascii="Arial" w:hAnsi="Arial" w:cs="Arial"/>
          <w:sz w:val="20"/>
          <w:szCs w:val="20"/>
        </w:rPr>
      </w:pPr>
    </w:p>
    <w:p w14:paraId="1BC66985"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Razvoj i održavanje Intranet portala Zavoda i drugih aplikacijskih rješenja</w:t>
      </w:r>
    </w:p>
    <w:p w14:paraId="25CAD5C8"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Intranet portal Zavoda organiziran je kroz četiri glavna menija: prostorno uređenje, infrastruktura, informacijski sustav i dokumentacija te zajednički poslovi, a kroz izdvojeni sadržaj dolazi se do brojnih korisnih poveznica u internom i vanjskom sustavu. U 2024. godini nastavilo se s održavanjem i ažuriranjem svih sastavnica Intranet portala Zavoda i razvijenih aplikativnih rješenja.</w:t>
      </w:r>
    </w:p>
    <w:p w14:paraId="7178118D" w14:textId="77777777" w:rsidR="00350BAA" w:rsidRPr="004F2C6D" w:rsidRDefault="00350BAA" w:rsidP="00350BAA">
      <w:pPr>
        <w:spacing w:after="0" w:line="240" w:lineRule="auto"/>
        <w:jc w:val="both"/>
        <w:rPr>
          <w:rFonts w:ascii="Arial" w:hAnsi="Arial" w:cs="Arial"/>
          <w:sz w:val="20"/>
          <w:szCs w:val="20"/>
        </w:rPr>
      </w:pPr>
    </w:p>
    <w:p w14:paraId="26463B65" w14:textId="77777777" w:rsidR="00350BAA" w:rsidRPr="004F2C6D" w:rsidRDefault="00350BAA" w:rsidP="00350BAA">
      <w:pPr>
        <w:numPr>
          <w:ilvl w:val="0"/>
          <w:numId w:val="31"/>
        </w:numPr>
        <w:tabs>
          <w:tab w:val="left" w:pos="709"/>
        </w:tabs>
        <w:spacing w:after="0" w:line="240" w:lineRule="auto"/>
        <w:contextualSpacing/>
        <w:jc w:val="both"/>
        <w:rPr>
          <w:rFonts w:ascii="Arial" w:hAnsi="Arial" w:cs="Arial"/>
          <w:b/>
          <w:sz w:val="20"/>
          <w:szCs w:val="20"/>
        </w:rPr>
      </w:pPr>
      <w:r w:rsidRPr="004F2C6D">
        <w:rPr>
          <w:rFonts w:ascii="Arial" w:hAnsi="Arial" w:cs="Arial"/>
          <w:b/>
          <w:sz w:val="20"/>
          <w:szCs w:val="20"/>
        </w:rPr>
        <w:t>Suradnja s Ministarstvom prostornoga uređenja, graditeljstva i državne imovine</w:t>
      </w:r>
    </w:p>
    <w:p w14:paraId="6F615E31" w14:textId="77777777" w:rsidR="00350BAA" w:rsidRPr="004F2C6D" w:rsidRDefault="00350BAA" w:rsidP="00350BAA">
      <w:pPr>
        <w:spacing w:after="0" w:line="240" w:lineRule="auto"/>
        <w:contextualSpacing/>
        <w:jc w:val="both"/>
        <w:rPr>
          <w:rFonts w:ascii="Arial" w:hAnsi="Arial" w:cs="Arial"/>
          <w:sz w:val="20"/>
          <w:szCs w:val="20"/>
        </w:rPr>
      </w:pPr>
      <w:r w:rsidRPr="004F2C6D">
        <w:rPr>
          <w:rFonts w:ascii="Arial" w:hAnsi="Arial" w:cs="Arial"/>
          <w:sz w:val="20"/>
          <w:szCs w:val="20"/>
        </w:rPr>
        <w:t xml:space="preserve">U sklopu ISPU RH u radu i razvoju je niz aplikacija/modula, a obaveza županijskih zavoda za prostorno uređenje je održavati ažurnim podatke za modul </w:t>
      </w:r>
      <w:proofErr w:type="spellStart"/>
      <w:r w:rsidRPr="004F2C6D">
        <w:rPr>
          <w:rFonts w:ascii="Arial" w:hAnsi="Arial" w:cs="Arial"/>
          <w:i/>
          <w:sz w:val="20"/>
          <w:szCs w:val="20"/>
        </w:rPr>
        <w:t>eKatalog</w:t>
      </w:r>
      <w:proofErr w:type="spellEnd"/>
      <w:r w:rsidRPr="004F2C6D">
        <w:rPr>
          <w:rFonts w:ascii="Arial" w:hAnsi="Arial" w:cs="Arial"/>
          <w:i/>
          <w:sz w:val="20"/>
          <w:szCs w:val="20"/>
        </w:rPr>
        <w:t xml:space="preserve"> </w:t>
      </w:r>
      <w:r w:rsidRPr="004F2C6D">
        <w:rPr>
          <w:rFonts w:ascii="Arial" w:hAnsi="Arial" w:cs="Arial"/>
          <w:sz w:val="20"/>
          <w:szCs w:val="20"/>
        </w:rPr>
        <w:t xml:space="preserve">te za potrebu izrade Državnog plana prostornog razvoja vršiti obradu i ažuriranje GIS podataka iz Prostornog plana Županije i prostornih planova općina i gradova. Tijekom 2024. godine nastavljeno je s kontinuiranim praćenjem, obradom i punjenjem podataka za sve navedene module, dok je za potrebe izrade Državnog plana prostornog razvoja izvršena obrada i ažuriranje GIS podataka iz sedam prostornih planova općina i gradova, dostavljenih Ministarstvu krajem 2024. godine. Za potrebe izrade planova „nove generacije“ u sustavu </w:t>
      </w:r>
      <w:proofErr w:type="spellStart"/>
      <w:r w:rsidRPr="004F2C6D">
        <w:rPr>
          <w:rFonts w:ascii="Arial" w:hAnsi="Arial" w:cs="Arial"/>
          <w:sz w:val="20"/>
          <w:szCs w:val="20"/>
        </w:rPr>
        <w:t>ePlanovi</w:t>
      </w:r>
      <w:proofErr w:type="spellEnd"/>
      <w:r w:rsidRPr="004F2C6D">
        <w:rPr>
          <w:rFonts w:ascii="Arial" w:hAnsi="Arial" w:cs="Arial"/>
          <w:sz w:val="20"/>
          <w:szCs w:val="20"/>
        </w:rPr>
        <w:t xml:space="preserve"> Zavod aktivno sudjeluje u ulozi administrator na planu, te pomaže jedinicama lokalne samouprave po njihovom traženju. U 2024. godini započeta je izrada/izmjena 25 prostornih planova i 11 transformacija prostornih planova „nove generacije“ u ukupno 14 jedinica lokalne samouprave na području PGŽ-a. </w:t>
      </w:r>
    </w:p>
    <w:p w14:paraId="0567691A" w14:textId="206C6FC1" w:rsidR="00350BAA" w:rsidRDefault="00350BAA" w:rsidP="00350BAA">
      <w:pPr>
        <w:spacing w:after="0" w:line="240" w:lineRule="auto"/>
        <w:ind w:firstLine="357"/>
        <w:contextualSpacing/>
        <w:jc w:val="both"/>
        <w:rPr>
          <w:rFonts w:ascii="Arial" w:hAnsi="Arial" w:cs="Arial"/>
          <w:sz w:val="20"/>
          <w:szCs w:val="20"/>
        </w:rPr>
      </w:pPr>
    </w:p>
    <w:p w14:paraId="7B08126E" w14:textId="77777777" w:rsidR="0064333C" w:rsidRPr="004F2C6D" w:rsidRDefault="0064333C" w:rsidP="00350BAA">
      <w:pPr>
        <w:spacing w:after="0" w:line="240" w:lineRule="auto"/>
        <w:ind w:firstLine="357"/>
        <w:contextualSpacing/>
        <w:jc w:val="both"/>
        <w:rPr>
          <w:rFonts w:ascii="Arial" w:hAnsi="Arial" w:cs="Arial"/>
          <w:sz w:val="20"/>
          <w:szCs w:val="20"/>
        </w:rPr>
      </w:pPr>
    </w:p>
    <w:p w14:paraId="6B37C21D" w14:textId="77777777" w:rsidR="00350BAA" w:rsidRPr="004F2C6D" w:rsidRDefault="00350BAA" w:rsidP="00350BAA">
      <w:pPr>
        <w:numPr>
          <w:ilvl w:val="0"/>
          <w:numId w:val="31"/>
        </w:numPr>
        <w:spacing w:after="0" w:line="240" w:lineRule="auto"/>
        <w:contextualSpacing/>
        <w:jc w:val="both"/>
        <w:rPr>
          <w:rFonts w:ascii="Arial" w:hAnsi="Arial" w:cs="Arial"/>
          <w:sz w:val="20"/>
          <w:szCs w:val="20"/>
        </w:rPr>
      </w:pPr>
      <w:r w:rsidRPr="004F2C6D">
        <w:rPr>
          <w:rFonts w:ascii="Arial" w:hAnsi="Arial" w:cs="Arial"/>
          <w:b/>
          <w:sz w:val="20"/>
          <w:szCs w:val="20"/>
        </w:rPr>
        <w:lastRenderedPageBreak/>
        <w:t>Suradnja s jedinicama lokalne samouprave, Državnom geodetskom upravom, drugim tijelima i institucijama</w:t>
      </w:r>
    </w:p>
    <w:p w14:paraId="551ED12A"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Tijekom 2024. godine od Državne geodetske uprave pribavljeni su klasificirani podaci laserskog mjerenja (LIDAR), kao i pripadajući podaci digitalnog modela reljefa (DMR) i digitalnog modela površina (DMP) rezolucije 1x1 m. Također, pribavljeno je novih devet listova topografske karte 1:25 000 (TK25), te je ostvaren zaštićeni pristup vrijednim podacima Sustava katastra infrastrukture. Temeljem Zakona o procjeni vrijednosti nekretnina predstavnik Zavoda, kao član Procjeniteljskog povjerenstva za procjenu vrijednosti nekretnina Primorsko-goranske županije, tijekom 2024. godine prisustvovao je na 22 sjednice povjerenstva na kojima se razmatralo 344 procjembenih elaborata i dopuna elaborata, te dalo mišljenje o njihovoj usklađenosti s odredbama Zakona. </w:t>
      </w:r>
    </w:p>
    <w:p w14:paraId="7CB874F7" w14:textId="6DBB9042" w:rsidR="005565D5" w:rsidRPr="004F2C6D" w:rsidRDefault="005565D5" w:rsidP="00350BAA">
      <w:pPr>
        <w:spacing w:after="0" w:line="240" w:lineRule="auto"/>
        <w:jc w:val="both"/>
        <w:rPr>
          <w:rFonts w:ascii="Arial" w:hAnsi="Arial" w:cs="Arial"/>
          <w:sz w:val="20"/>
          <w:szCs w:val="20"/>
        </w:rPr>
      </w:pPr>
    </w:p>
    <w:p w14:paraId="6ECF5BA7" w14:textId="581BD56D" w:rsidR="00350BAA" w:rsidRPr="004F2C6D" w:rsidRDefault="00350BAA" w:rsidP="00350BAA">
      <w:pPr>
        <w:numPr>
          <w:ilvl w:val="0"/>
          <w:numId w:val="23"/>
        </w:numPr>
        <w:spacing w:after="0" w:line="240" w:lineRule="auto"/>
        <w:contextualSpacing/>
        <w:jc w:val="both"/>
        <w:rPr>
          <w:rFonts w:ascii="Arial" w:hAnsi="Arial" w:cs="Arial"/>
          <w:b/>
          <w:sz w:val="20"/>
          <w:szCs w:val="20"/>
        </w:rPr>
      </w:pPr>
      <w:r w:rsidRPr="004F2C6D">
        <w:rPr>
          <w:rFonts w:ascii="Arial" w:hAnsi="Arial" w:cs="Arial"/>
          <w:b/>
          <w:sz w:val="20"/>
          <w:szCs w:val="20"/>
        </w:rPr>
        <w:t>Projekti i programi te stručno analitičke podloge</w:t>
      </w:r>
    </w:p>
    <w:p w14:paraId="23FC0BAF"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Plan integralnog upravljanja obalnim područjem</w:t>
      </w:r>
    </w:p>
    <w:p w14:paraId="1758EF5A"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U 2024. godini održana je edukacija u formi trening radionice pod nazivom "Kako procijeniti prostorne implikacije infrastrukturnih projekata u Primorsko-gorskoj županiji primjenom TIA alata?" sa ciljem prenošenja sudionicima osnovnih vještina potrebnih za provođenje procjene teritorijalnog učinka na određenu politiku/projekt, uključujući procjenu politike, odabir prikladnog pristupa, konceptualizaciju radionice, pripremu indikatora, vođenje radionice te završetak i izvješćivanje. </w:t>
      </w:r>
    </w:p>
    <w:p w14:paraId="49E2FAB4" w14:textId="77777777" w:rsidR="00350BAA" w:rsidRPr="004F2C6D" w:rsidRDefault="00350BAA" w:rsidP="00350BAA">
      <w:pPr>
        <w:spacing w:after="0" w:line="240" w:lineRule="auto"/>
        <w:ind w:firstLine="357"/>
        <w:jc w:val="both"/>
        <w:rPr>
          <w:rFonts w:ascii="Arial" w:hAnsi="Arial" w:cs="Arial"/>
          <w:sz w:val="20"/>
          <w:szCs w:val="20"/>
        </w:rPr>
      </w:pPr>
    </w:p>
    <w:p w14:paraId="23B8AF46"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proofErr w:type="spellStart"/>
      <w:r w:rsidRPr="004F2C6D">
        <w:rPr>
          <w:rFonts w:ascii="Arial" w:hAnsi="Arial" w:cs="Arial"/>
          <w:b/>
          <w:sz w:val="20"/>
          <w:szCs w:val="20"/>
        </w:rPr>
        <w:t>Novelacija</w:t>
      </w:r>
      <w:proofErr w:type="spellEnd"/>
      <w:r w:rsidRPr="004F2C6D">
        <w:rPr>
          <w:rFonts w:ascii="Arial" w:hAnsi="Arial" w:cs="Arial"/>
          <w:b/>
          <w:sz w:val="20"/>
          <w:szCs w:val="20"/>
        </w:rPr>
        <w:t xml:space="preserve"> Vodoopskrbnog plana PGŽ za plansko razdoblje do 2040. godine</w:t>
      </w:r>
    </w:p>
    <w:p w14:paraId="7F28C8C6"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Prostornim planom Primorsko-goranske županije prihvaćena je koncepcija dugoročnog razvoja sustava vodoopskrbe kao jedinstvenog sustava na razini županije. Temeljem mjera iz Prostornog plana PGŽ izrađen je i 8. srpnja 2004. godine usvojen na Županijskoj skupštini: „Vodoopskrbni plan Primorsko-goranske županije“, a 2011. godine izvršena je </w:t>
      </w:r>
      <w:proofErr w:type="spellStart"/>
      <w:r w:rsidRPr="004F2C6D">
        <w:rPr>
          <w:rFonts w:ascii="Arial" w:hAnsi="Arial" w:cs="Arial"/>
          <w:sz w:val="20"/>
          <w:szCs w:val="20"/>
        </w:rPr>
        <w:t>novelacija</w:t>
      </w:r>
      <w:proofErr w:type="spellEnd"/>
      <w:r w:rsidRPr="004F2C6D">
        <w:rPr>
          <w:rFonts w:ascii="Arial" w:hAnsi="Arial" w:cs="Arial"/>
          <w:sz w:val="20"/>
          <w:szCs w:val="20"/>
        </w:rPr>
        <w:t xml:space="preserve"> Vodoopskrbnog plana PGŽ za plansko razdoblje do 2031. godine. </w:t>
      </w:r>
    </w:p>
    <w:p w14:paraId="5AAB448C" w14:textId="77777777" w:rsidR="00350BAA" w:rsidRPr="004F2C6D" w:rsidRDefault="00350BAA" w:rsidP="00350BAA">
      <w:pPr>
        <w:spacing w:after="0" w:line="240" w:lineRule="auto"/>
        <w:jc w:val="both"/>
        <w:rPr>
          <w:rFonts w:ascii="Arial" w:hAnsi="Arial" w:cs="Arial"/>
          <w:b/>
          <w:sz w:val="20"/>
          <w:szCs w:val="20"/>
        </w:rPr>
      </w:pPr>
      <w:r w:rsidRPr="004F2C6D">
        <w:rPr>
          <w:rFonts w:ascii="Arial" w:hAnsi="Arial" w:cs="Arial"/>
          <w:sz w:val="20"/>
          <w:szCs w:val="20"/>
        </w:rPr>
        <w:t xml:space="preserve">Tijekom 2024. godine izrađena je stručna podloga </w:t>
      </w:r>
      <w:r w:rsidRPr="004F2C6D">
        <w:rPr>
          <w:rFonts w:ascii="Arial" w:hAnsi="Arial" w:cs="Arial"/>
          <w:i/>
          <w:sz w:val="20"/>
          <w:szCs w:val="20"/>
        </w:rPr>
        <w:t xml:space="preserve">„Analiza postojećeg stanja sustava vodoopskrbe za potrebe izrade </w:t>
      </w:r>
      <w:proofErr w:type="spellStart"/>
      <w:r w:rsidRPr="004F2C6D">
        <w:rPr>
          <w:rFonts w:ascii="Arial" w:hAnsi="Arial" w:cs="Arial"/>
          <w:i/>
          <w:sz w:val="20"/>
          <w:szCs w:val="20"/>
        </w:rPr>
        <w:t>novelacije</w:t>
      </w:r>
      <w:proofErr w:type="spellEnd"/>
      <w:r w:rsidRPr="004F2C6D">
        <w:rPr>
          <w:rFonts w:ascii="Arial" w:hAnsi="Arial" w:cs="Arial"/>
          <w:i/>
          <w:sz w:val="20"/>
          <w:szCs w:val="20"/>
        </w:rPr>
        <w:t xml:space="preserve"> Vodoopskrbnog plana PGŽ za plansko razdoblje do 2040. godine“</w:t>
      </w:r>
      <w:r w:rsidRPr="004F2C6D">
        <w:rPr>
          <w:rFonts w:ascii="Arial" w:hAnsi="Arial" w:cs="Arial"/>
          <w:sz w:val="20"/>
          <w:szCs w:val="20"/>
        </w:rPr>
        <w:t xml:space="preserve">. Prikupljeni su svi relevantni podaci o postojećem stanju vodoopskrbnih sustava, kvaliteti  i količini zahvaćene vode na izvorištima od strane upravitelja vodnih usluga te Hrvatskih voda - VGO Rijeka. Rezultati predmetne stručne podloge koristiti će se kao jedan od ulaznih podataka za izradu II. </w:t>
      </w:r>
      <w:proofErr w:type="spellStart"/>
      <w:r w:rsidRPr="004F2C6D">
        <w:rPr>
          <w:rFonts w:ascii="Arial" w:hAnsi="Arial" w:cs="Arial"/>
          <w:sz w:val="20"/>
          <w:szCs w:val="20"/>
        </w:rPr>
        <w:t>Novelacije</w:t>
      </w:r>
      <w:proofErr w:type="spellEnd"/>
      <w:r w:rsidRPr="004F2C6D">
        <w:rPr>
          <w:rFonts w:ascii="Arial" w:hAnsi="Arial" w:cs="Arial"/>
          <w:sz w:val="20"/>
          <w:szCs w:val="20"/>
        </w:rPr>
        <w:t xml:space="preserve"> Vodoopskrbnog plana PGŽ za razdoblje do 2040. godine</w:t>
      </w:r>
      <w:r w:rsidRPr="004F2C6D">
        <w:rPr>
          <w:rFonts w:ascii="Arial" w:hAnsi="Arial" w:cs="Arial"/>
          <w:b/>
          <w:sz w:val="20"/>
          <w:szCs w:val="20"/>
        </w:rPr>
        <w:t xml:space="preserve">. </w:t>
      </w:r>
    </w:p>
    <w:p w14:paraId="777188FF" w14:textId="77777777" w:rsidR="00350BAA" w:rsidRPr="004F2C6D" w:rsidRDefault="00350BAA" w:rsidP="00350BAA">
      <w:pPr>
        <w:spacing w:after="0" w:line="240" w:lineRule="auto"/>
        <w:jc w:val="both"/>
        <w:rPr>
          <w:rFonts w:ascii="Arial" w:hAnsi="Arial" w:cs="Arial"/>
          <w:sz w:val="20"/>
          <w:szCs w:val="20"/>
        </w:rPr>
      </w:pPr>
    </w:p>
    <w:p w14:paraId="59A18C2E" w14:textId="77777777" w:rsidR="00350BAA" w:rsidRPr="004F2C6D" w:rsidRDefault="00350BAA" w:rsidP="00350BAA">
      <w:pPr>
        <w:numPr>
          <w:ilvl w:val="0"/>
          <w:numId w:val="26"/>
        </w:numPr>
        <w:spacing w:after="0" w:line="240" w:lineRule="auto"/>
        <w:contextualSpacing/>
        <w:jc w:val="both"/>
        <w:rPr>
          <w:rFonts w:ascii="Arial" w:hAnsi="Arial" w:cs="Arial"/>
          <w:b/>
          <w:sz w:val="20"/>
          <w:szCs w:val="20"/>
          <w:u w:val="single"/>
        </w:rPr>
      </w:pPr>
      <w:r w:rsidRPr="004F2C6D">
        <w:rPr>
          <w:rFonts w:ascii="Arial" w:hAnsi="Arial" w:cs="Arial"/>
          <w:b/>
          <w:sz w:val="20"/>
          <w:szCs w:val="20"/>
        </w:rPr>
        <w:t xml:space="preserve">Sunčana elektrana </w:t>
      </w:r>
      <w:proofErr w:type="spellStart"/>
      <w:r w:rsidRPr="004F2C6D">
        <w:rPr>
          <w:rFonts w:ascii="Arial" w:hAnsi="Arial" w:cs="Arial"/>
          <w:b/>
          <w:sz w:val="20"/>
          <w:szCs w:val="20"/>
        </w:rPr>
        <w:t>Orlec</w:t>
      </w:r>
      <w:proofErr w:type="spellEnd"/>
      <w:r w:rsidRPr="004F2C6D">
        <w:rPr>
          <w:rFonts w:ascii="Arial" w:hAnsi="Arial" w:cs="Arial"/>
          <w:b/>
          <w:sz w:val="20"/>
          <w:szCs w:val="20"/>
        </w:rPr>
        <w:t xml:space="preserve"> – </w:t>
      </w:r>
      <w:proofErr w:type="spellStart"/>
      <w:r w:rsidRPr="004F2C6D">
        <w:rPr>
          <w:rFonts w:ascii="Arial" w:hAnsi="Arial" w:cs="Arial"/>
          <w:b/>
          <w:sz w:val="20"/>
          <w:szCs w:val="20"/>
        </w:rPr>
        <w:t>Trinket</w:t>
      </w:r>
      <w:proofErr w:type="spellEnd"/>
      <w:r w:rsidRPr="004F2C6D">
        <w:rPr>
          <w:rFonts w:ascii="Arial" w:hAnsi="Arial" w:cs="Arial"/>
          <w:b/>
          <w:sz w:val="20"/>
          <w:szCs w:val="20"/>
        </w:rPr>
        <w:t xml:space="preserve"> </w:t>
      </w:r>
    </w:p>
    <w:p w14:paraId="258BB022" w14:textId="77777777" w:rsidR="00350BAA" w:rsidRPr="004F2C6D" w:rsidRDefault="00350BAA" w:rsidP="00350BAA">
      <w:pPr>
        <w:autoSpaceDE w:val="0"/>
        <w:autoSpaceDN w:val="0"/>
        <w:spacing w:after="0" w:line="240" w:lineRule="auto"/>
        <w:jc w:val="both"/>
        <w:rPr>
          <w:rFonts w:ascii="Arial" w:hAnsi="Arial" w:cs="Arial"/>
          <w:bCs/>
          <w:sz w:val="20"/>
          <w:szCs w:val="20"/>
        </w:rPr>
      </w:pPr>
      <w:r w:rsidRPr="004F2C6D">
        <w:rPr>
          <w:rFonts w:ascii="Arial" w:hAnsi="Arial" w:cs="Arial"/>
          <w:sz w:val="20"/>
          <w:szCs w:val="20"/>
        </w:rPr>
        <w:t xml:space="preserve">Sporazumom o suradnji na projektu Sunčana elektrana </w:t>
      </w:r>
      <w:proofErr w:type="spellStart"/>
      <w:r w:rsidRPr="004F2C6D">
        <w:rPr>
          <w:rFonts w:ascii="Arial" w:hAnsi="Arial" w:cs="Arial"/>
          <w:sz w:val="20"/>
          <w:szCs w:val="20"/>
        </w:rPr>
        <w:t>Orlec</w:t>
      </w:r>
      <w:proofErr w:type="spellEnd"/>
      <w:r w:rsidRPr="004F2C6D">
        <w:rPr>
          <w:rFonts w:ascii="Arial" w:hAnsi="Arial" w:cs="Arial"/>
          <w:sz w:val="20"/>
          <w:szCs w:val="20"/>
        </w:rPr>
        <w:t xml:space="preserve"> </w:t>
      </w:r>
      <w:proofErr w:type="spellStart"/>
      <w:r w:rsidRPr="004F2C6D">
        <w:rPr>
          <w:rFonts w:ascii="Arial" w:hAnsi="Arial" w:cs="Arial"/>
          <w:sz w:val="20"/>
          <w:szCs w:val="20"/>
        </w:rPr>
        <w:t>Trinket</w:t>
      </w:r>
      <w:proofErr w:type="spellEnd"/>
      <w:r w:rsidRPr="004F2C6D">
        <w:rPr>
          <w:rFonts w:ascii="Arial" w:hAnsi="Arial" w:cs="Arial"/>
          <w:sz w:val="20"/>
          <w:szCs w:val="20"/>
        </w:rPr>
        <w:t xml:space="preserve">, utvrđen je  zajednički interes Županije, HEP-a d.d. i Hrvatske provincije sv. Jeronima franjevaca konventualaca - Samostana sv. Frane Cres, za realizaciju projekta izgradnje sunčanih elektrana </w:t>
      </w:r>
      <w:proofErr w:type="spellStart"/>
      <w:r w:rsidRPr="004F2C6D">
        <w:rPr>
          <w:rFonts w:ascii="Arial" w:hAnsi="Arial" w:cs="Arial"/>
          <w:sz w:val="20"/>
          <w:szCs w:val="20"/>
        </w:rPr>
        <w:t>OrlecTrinket</w:t>
      </w:r>
      <w:proofErr w:type="spellEnd"/>
      <w:r w:rsidRPr="004F2C6D">
        <w:rPr>
          <w:rFonts w:ascii="Arial" w:hAnsi="Arial" w:cs="Arial"/>
          <w:sz w:val="20"/>
          <w:szCs w:val="20"/>
        </w:rPr>
        <w:t xml:space="preserve"> istok i zapad. U siječnju 2024. godine Ministarstvo gospodarstva i održivog razvoja donijelo je </w:t>
      </w:r>
      <w:r w:rsidRPr="004F2C6D">
        <w:rPr>
          <w:rFonts w:ascii="Arial" w:hAnsi="Arial" w:cs="Arial"/>
          <w:iCs/>
          <w:sz w:val="20"/>
          <w:szCs w:val="20"/>
        </w:rPr>
        <w:t xml:space="preserve">Odluku o poništenju Odluke o provođenju Javnog natječaja za izdavanje energetskog odobrenja za proizvodno postrojenje sunčana elektrana </w:t>
      </w:r>
      <w:proofErr w:type="spellStart"/>
      <w:r w:rsidRPr="004F2C6D">
        <w:rPr>
          <w:rFonts w:ascii="Arial" w:hAnsi="Arial" w:cs="Arial"/>
          <w:iCs/>
          <w:sz w:val="20"/>
          <w:szCs w:val="20"/>
        </w:rPr>
        <w:t>Orlec</w:t>
      </w:r>
      <w:proofErr w:type="spellEnd"/>
      <w:r w:rsidRPr="004F2C6D">
        <w:rPr>
          <w:rFonts w:ascii="Arial" w:hAnsi="Arial" w:cs="Arial"/>
          <w:iCs/>
          <w:sz w:val="20"/>
          <w:szCs w:val="20"/>
        </w:rPr>
        <w:t xml:space="preserve"> </w:t>
      </w:r>
      <w:proofErr w:type="spellStart"/>
      <w:r w:rsidRPr="004F2C6D">
        <w:rPr>
          <w:rFonts w:ascii="Arial" w:hAnsi="Arial" w:cs="Arial"/>
          <w:iCs/>
          <w:sz w:val="20"/>
          <w:szCs w:val="20"/>
        </w:rPr>
        <w:t>Trinket</w:t>
      </w:r>
      <w:proofErr w:type="spellEnd"/>
      <w:r w:rsidRPr="004F2C6D">
        <w:rPr>
          <w:rFonts w:ascii="Arial" w:hAnsi="Arial" w:cs="Arial"/>
          <w:iCs/>
          <w:sz w:val="20"/>
          <w:szCs w:val="20"/>
        </w:rPr>
        <w:t xml:space="preserve"> – zapad,</w:t>
      </w:r>
      <w:r w:rsidRPr="004F2C6D">
        <w:rPr>
          <w:rFonts w:ascii="Arial" w:hAnsi="Arial" w:cs="Arial"/>
          <w:sz w:val="20"/>
          <w:szCs w:val="20"/>
        </w:rPr>
        <w:t xml:space="preserve"> te je Zavod u veljači 2024. godine podnio prigovor na Odluku.</w:t>
      </w:r>
      <w:r w:rsidRPr="004F2C6D">
        <w:rPr>
          <w:rFonts w:ascii="Arial" w:hAnsi="Arial" w:cs="Arial"/>
          <w:i/>
          <w:sz w:val="20"/>
          <w:szCs w:val="20"/>
        </w:rPr>
        <w:t xml:space="preserve"> </w:t>
      </w:r>
      <w:r w:rsidRPr="004F2C6D">
        <w:rPr>
          <w:rFonts w:ascii="Arial" w:hAnsi="Arial" w:cs="Arial"/>
          <w:bCs/>
          <w:sz w:val="20"/>
          <w:szCs w:val="20"/>
        </w:rPr>
        <w:t xml:space="preserve">Također, u veljači 2024. godine ishođeno je Rješenje o produženju važenja lokacijske dozvole do 25. ožujka 2026. godine. U 2024. godini zaprimljen je zahtjev HEP-a d.d. za preuzimanje lokacijske dozvole i prateće dokumentacije za SE </w:t>
      </w:r>
      <w:proofErr w:type="spellStart"/>
      <w:r w:rsidRPr="004F2C6D">
        <w:rPr>
          <w:rFonts w:ascii="Arial" w:hAnsi="Arial" w:cs="Arial"/>
          <w:bCs/>
          <w:sz w:val="20"/>
          <w:szCs w:val="20"/>
        </w:rPr>
        <w:t>Orlec</w:t>
      </w:r>
      <w:proofErr w:type="spellEnd"/>
      <w:r w:rsidRPr="004F2C6D">
        <w:rPr>
          <w:rFonts w:ascii="Arial" w:hAnsi="Arial" w:cs="Arial"/>
          <w:bCs/>
          <w:sz w:val="20"/>
          <w:szCs w:val="20"/>
        </w:rPr>
        <w:t xml:space="preserve"> </w:t>
      </w:r>
      <w:proofErr w:type="spellStart"/>
      <w:r w:rsidRPr="004F2C6D">
        <w:rPr>
          <w:rFonts w:ascii="Arial" w:hAnsi="Arial" w:cs="Arial"/>
          <w:bCs/>
          <w:sz w:val="20"/>
          <w:szCs w:val="20"/>
        </w:rPr>
        <w:t>Trinket</w:t>
      </w:r>
      <w:proofErr w:type="spellEnd"/>
      <w:r w:rsidRPr="004F2C6D">
        <w:rPr>
          <w:rFonts w:ascii="Arial" w:hAnsi="Arial" w:cs="Arial"/>
          <w:bCs/>
          <w:sz w:val="20"/>
          <w:szCs w:val="20"/>
        </w:rPr>
        <w:t xml:space="preserve"> zapad, te je pripremljen materijal za Kolegij župana i zatraženo </w:t>
      </w:r>
      <w:r w:rsidRPr="004F2C6D">
        <w:rPr>
          <w:rFonts w:ascii="Arial" w:hAnsi="Arial" w:cs="Arial"/>
          <w:iCs/>
          <w:sz w:val="20"/>
          <w:szCs w:val="20"/>
        </w:rPr>
        <w:t xml:space="preserve">očitovanje HEP d.d. na Prijedlog Ugovora o prijenosu i preuzimanju projekta SE </w:t>
      </w:r>
      <w:proofErr w:type="spellStart"/>
      <w:r w:rsidRPr="004F2C6D">
        <w:rPr>
          <w:rFonts w:ascii="Arial" w:hAnsi="Arial" w:cs="Arial"/>
          <w:iCs/>
          <w:sz w:val="20"/>
          <w:szCs w:val="20"/>
        </w:rPr>
        <w:t>Orlec</w:t>
      </w:r>
      <w:proofErr w:type="spellEnd"/>
      <w:r w:rsidRPr="004F2C6D">
        <w:rPr>
          <w:rFonts w:ascii="Arial" w:hAnsi="Arial" w:cs="Arial"/>
          <w:iCs/>
          <w:sz w:val="20"/>
          <w:szCs w:val="20"/>
        </w:rPr>
        <w:t>- zapad.</w:t>
      </w:r>
    </w:p>
    <w:p w14:paraId="7AF0BFA5" w14:textId="77777777" w:rsidR="00350BAA" w:rsidRPr="004F2C6D" w:rsidRDefault="00350BAA" w:rsidP="00350BAA">
      <w:pPr>
        <w:spacing w:after="0" w:line="240" w:lineRule="auto"/>
        <w:jc w:val="both"/>
        <w:rPr>
          <w:rFonts w:ascii="Arial" w:hAnsi="Arial" w:cs="Arial"/>
          <w:b/>
          <w:sz w:val="20"/>
          <w:szCs w:val="20"/>
        </w:rPr>
      </w:pPr>
    </w:p>
    <w:p w14:paraId="00F51F19"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 xml:space="preserve">Sunčana elektrana </w:t>
      </w:r>
      <w:proofErr w:type="spellStart"/>
      <w:r w:rsidRPr="004F2C6D">
        <w:rPr>
          <w:rFonts w:ascii="Arial" w:hAnsi="Arial" w:cs="Arial"/>
          <w:b/>
          <w:sz w:val="20"/>
          <w:szCs w:val="20"/>
        </w:rPr>
        <w:t>Ustrine</w:t>
      </w:r>
      <w:proofErr w:type="spellEnd"/>
    </w:p>
    <w:p w14:paraId="56B6A2D3"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Na inicijativu Grada Malog Lošinja kao i iskazani interes HEP-a, Zavod i Grad Mali Lošinj započeli su s aktivnostima na pripremi tehničke dokumentacije za ishođenje lokacijske dozvole za SE </w:t>
      </w:r>
      <w:proofErr w:type="spellStart"/>
      <w:r w:rsidRPr="004F2C6D">
        <w:rPr>
          <w:rFonts w:ascii="Arial" w:hAnsi="Arial" w:cs="Arial"/>
          <w:sz w:val="20"/>
          <w:szCs w:val="20"/>
        </w:rPr>
        <w:t>Ustrine</w:t>
      </w:r>
      <w:proofErr w:type="spellEnd"/>
      <w:r w:rsidRPr="004F2C6D">
        <w:rPr>
          <w:rFonts w:ascii="Arial" w:hAnsi="Arial" w:cs="Arial"/>
          <w:sz w:val="20"/>
          <w:szCs w:val="20"/>
        </w:rPr>
        <w:t xml:space="preserve">, te potpisali Sporazum o suradnji na projektu Sunčana elektrana </w:t>
      </w:r>
      <w:proofErr w:type="spellStart"/>
      <w:r w:rsidRPr="004F2C6D">
        <w:rPr>
          <w:rFonts w:ascii="Arial" w:hAnsi="Arial" w:cs="Arial"/>
          <w:sz w:val="20"/>
          <w:szCs w:val="20"/>
        </w:rPr>
        <w:t>Ustrine</w:t>
      </w:r>
      <w:proofErr w:type="spellEnd"/>
      <w:r w:rsidRPr="004F2C6D">
        <w:rPr>
          <w:rFonts w:ascii="Arial" w:hAnsi="Arial" w:cs="Arial"/>
          <w:sz w:val="20"/>
          <w:szCs w:val="20"/>
        </w:rPr>
        <w:t xml:space="preserve">. U 2024. godini ispravljen je i dorađen Idejni projekt Sunčane elektrane </w:t>
      </w:r>
      <w:proofErr w:type="spellStart"/>
      <w:r w:rsidRPr="004F2C6D">
        <w:rPr>
          <w:rFonts w:ascii="Arial" w:hAnsi="Arial" w:cs="Arial"/>
          <w:sz w:val="20"/>
          <w:szCs w:val="20"/>
        </w:rPr>
        <w:t>Ustrine</w:t>
      </w:r>
      <w:proofErr w:type="spellEnd"/>
      <w:r w:rsidRPr="004F2C6D">
        <w:rPr>
          <w:rFonts w:ascii="Arial" w:hAnsi="Arial" w:cs="Arial"/>
          <w:sz w:val="20"/>
          <w:szCs w:val="20"/>
        </w:rPr>
        <w:t xml:space="preserve"> te je u rujnu 2024. godine</w:t>
      </w:r>
      <w:r w:rsidRPr="004F2C6D">
        <w:rPr>
          <w:rFonts w:ascii="Arial" w:eastAsia="Times New Roman" w:hAnsi="Arial" w:cs="Arial"/>
          <w:sz w:val="20"/>
          <w:szCs w:val="20"/>
        </w:rPr>
        <w:t xml:space="preserve"> dobivena lokacijska dozvola. </w:t>
      </w:r>
    </w:p>
    <w:p w14:paraId="379160F4" w14:textId="77777777" w:rsidR="00350BAA" w:rsidRPr="004F2C6D" w:rsidRDefault="00350BAA" w:rsidP="00350BAA">
      <w:pPr>
        <w:spacing w:after="0" w:line="240" w:lineRule="auto"/>
        <w:jc w:val="both"/>
        <w:rPr>
          <w:rFonts w:ascii="Arial" w:hAnsi="Arial" w:cs="Arial"/>
          <w:b/>
          <w:sz w:val="20"/>
          <w:szCs w:val="20"/>
        </w:rPr>
      </w:pPr>
    </w:p>
    <w:p w14:paraId="5F414FF3" w14:textId="77777777" w:rsidR="00350BAA" w:rsidRPr="004F2C6D" w:rsidRDefault="00350BAA" w:rsidP="00350BAA">
      <w:pPr>
        <w:numPr>
          <w:ilvl w:val="0"/>
          <w:numId w:val="26"/>
        </w:numPr>
        <w:spacing w:after="0" w:line="240" w:lineRule="auto"/>
        <w:contextualSpacing/>
        <w:jc w:val="both"/>
        <w:rPr>
          <w:rFonts w:ascii="Arial" w:hAnsi="Arial" w:cs="Arial"/>
          <w:b/>
          <w:i/>
          <w:sz w:val="20"/>
          <w:szCs w:val="20"/>
        </w:rPr>
      </w:pPr>
      <w:r w:rsidRPr="004F2C6D">
        <w:rPr>
          <w:rFonts w:ascii="Arial" w:hAnsi="Arial" w:cs="Arial"/>
          <w:b/>
          <w:sz w:val="20"/>
          <w:szCs w:val="20"/>
        </w:rPr>
        <w:t xml:space="preserve">Stručna podloga </w:t>
      </w:r>
      <w:r w:rsidRPr="004F2C6D">
        <w:rPr>
          <w:rFonts w:ascii="Arial" w:hAnsi="Arial" w:cs="Arial"/>
          <w:b/>
          <w:i/>
          <w:sz w:val="20"/>
          <w:szCs w:val="20"/>
        </w:rPr>
        <w:t xml:space="preserve">Mogućnosti korištenja sunčeve energije na krovovima postojećih zgrada </w:t>
      </w:r>
    </w:p>
    <w:p w14:paraId="67A4F8EA"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Stručna podloga „Mogućnosti korištenja sunčeve energije na krovovima postojećih zgrada - Smjernice za analizu krovova“ koju je izradio Zavod, tiskana je kao publikacija u 2023. godini, a u 2024. godini oblikovana je u digitalnu publikaciju koja je javno dostupna na web stranici Zavoda. </w:t>
      </w:r>
    </w:p>
    <w:p w14:paraId="3EEE0878" w14:textId="77777777" w:rsidR="00350BAA" w:rsidRPr="004F2C6D" w:rsidRDefault="00350BAA" w:rsidP="00350BAA">
      <w:pPr>
        <w:spacing w:after="0" w:line="240" w:lineRule="auto"/>
        <w:ind w:firstLine="357"/>
        <w:jc w:val="both"/>
        <w:rPr>
          <w:rFonts w:ascii="Arial" w:hAnsi="Arial" w:cs="Arial"/>
          <w:sz w:val="20"/>
          <w:szCs w:val="20"/>
        </w:rPr>
      </w:pPr>
    </w:p>
    <w:p w14:paraId="4CC7A6CE" w14:textId="77777777" w:rsidR="00350BAA" w:rsidRPr="004F2C6D" w:rsidRDefault="00350BAA" w:rsidP="00350BAA">
      <w:pPr>
        <w:numPr>
          <w:ilvl w:val="0"/>
          <w:numId w:val="26"/>
        </w:numPr>
        <w:spacing w:after="0" w:line="240" w:lineRule="auto"/>
        <w:contextualSpacing/>
        <w:jc w:val="both"/>
        <w:rPr>
          <w:rFonts w:ascii="Arial" w:hAnsi="Arial" w:cs="Arial"/>
          <w:b/>
          <w:sz w:val="20"/>
          <w:szCs w:val="20"/>
        </w:rPr>
      </w:pPr>
      <w:r w:rsidRPr="004F2C6D">
        <w:rPr>
          <w:rFonts w:ascii="Arial" w:hAnsi="Arial" w:cs="Arial"/>
          <w:b/>
          <w:sz w:val="20"/>
          <w:szCs w:val="20"/>
        </w:rPr>
        <w:t xml:space="preserve">Sudjelovanje u strateškim projektima infrastrukture </w:t>
      </w:r>
    </w:p>
    <w:p w14:paraId="2257040E"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Zavod ima zakonsku obavezu sudjelovati u aktivnostima na strateškim projektima infrastrukture počevši od cestovne, željezničke, lučke, energetske i dr. U 2024. godini održani su radni sastanci na temu koridora prijenosne elektroenergetske mreže, definiranja koridora nove državne ceste na otoku Krku, provedba linijskih infrastrukturnih  građevina temeljem Prostornog plana PGŽ.</w:t>
      </w:r>
    </w:p>
    <w:p w14:paraId="7F43510B" w14:textId="77777777" w:rsidR="00350BAA" w:rsidRPr="004F2C6D" w:rsidRDefault="00350BAA" w:rsidP="00350BAA">
      <w:pPr>
        <w:spacing w:after="0" w:line="240" w:lineRule="auto"/>
        <w:ind w:firstLine="360"/>
        <w:jc w:val="both"/>
        <w:rPr>
          <w:rFonts w:ascii="Arial" w:hAnsi="Arial" w:cs="Arial"/>
          <w:sz w:val="20"/>
          <w:szCs w:val="20"/>
        </w:rPr>
      </w:pPr>
    </w:p>
    <w:p w14:paraId="54890988" w14:textId="77777777" w:rsidR="00350BAA" w:rsidRPr="004F2C6D" w:rsidRDefault="00350BAA" w:rsidP="00350BAA">
      <w:pPr>
        <w:numPr>
          <w:ilvl w:val="0"/>
          <w:numId w:val="26"/>
        </w:numPr>
        <w:spacing w:after="0" w:line="240" w:lineRule="auto"/>
        <w:contextualSpacing/>
        <w:jc w:val="both"/>
        <w:rPr>
          <w:rFonts w:ascii="Arial" w:hAnsi="Arial" w:cs="Arial"/>
          <w:b/>
          <w:bCs/>
          <w:sz w:val="20"/>
          <w:szCs w:val="20"/>
        </w:rPr>
      </w:pPr>
      <w:r w:rsidRPr="004F2C6D">
        <w:rPr>
          <w:rFonts w:ascii="Arial" w:hAnsi="Arial" w:cs="Arial"/>
          <w:b/>
          <w:bCs/>
          <w:sz w:val="20"/>
          <w:szCs w:val="20"/>
        </w:rPr>
        <w:lastRenderedPageBreak/>
        <w:t>Suradnja s jedinicama lokalne samouprave, drugim tijelima i  institucijama</w:t>
      </w:r>
    </w:p>
    <w:p w14:paraId="283F8E09"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Zavod je tijekom 2024. godine nastavio kontinuiranu suradnju s jedinicama lokalne samouprave i ostalim institucijama na temu planiranja i izgradnje infrastrukture od značaja za Županiju i državu.</w:t>
      </w:r>
    </w:p>
    <w:p w14:paraId="2938AAC4" w14:textId="77777777" w:rsidR="00350BAA" w:rsidRPr="004F2C6D" w:rsidRDefault="00350BAA" w:rsidP="00350BAA">
      <w:pPr>
        <w:spacing w:after="0" w:line="240" w:lineRule="auto"/>
        <w:ind w:firstLine="360"/>
        <w:jc w:val="both"/>
        <w:rPr>
          <w:rFonts w:ascii="Arial" w:hAnsi="Arial" w:cs="Arial"/>
          <w:sz w:val="20"/>
          <w:szCs w:val="20"/>
        </w:rPr>
      </w:pPr>
    </w:p>
    <w:p w14:paraId="7DFBDD38" w14:textId="77777777" w:rsidR="00350BAA" w:rsidRPr="004F2C6D" w:rsidRDefault="00350BAA" w:rsidP="00350BAA">
      <w:pPr>
        <w:numPr>
          <w:ilvl w:val="0"/>
          <w:numId w:val="26"/>
        </w:numPr>
        <w:spacing w:after="0" w:line="240" w:lineRule="auto"/>
        <w:contextualSpacing/>
        <w:jc w:val="both"/>
        <w:rPr>
          <w:rFonts w:ascii="Arial" w:hAnsi="Arial" w:cs="Arial"/>
          <w:b/>
          <w:bCs/>
          <w:i/>
          <w:sz w:val="20"/>
          <w:szCs w:val="20"/>
        </w:rPr>
      </w:pPr>
      <w:r w:rsidRPr="004F2C6D">
        <w:rPr>
          <w:rFonts w:ascii="Arial" w:hAnsi="Arial" w:cs="Arial"/>
          <w:b/>
          <w:bCs/>
          <w:sz w:val="20"/>
          <w:szCs w:val="20"/>
        </w:rPr>
        <w:t>Priprema i provedba EU projekata</w:t>
      </w:r>
    </w:p>
    <w:p w14:paraId="42629A24"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Tijekom 2024. godine nastavilo se s  aktivnostima na pripremi i prijavi projekata financiranih iz EU fondova. Tako je Zavod sudjelovao kao projektni partner u suradnji s Ekonomskim fakultetom u Rijeci kao vodećim partnerom, u pripremi projekta „CRESCO Adria – </w:t>
      </w:r>
      <w:proofErr w:type="spellStart"/>
      <w:r w:rsidRPr="004F2C6D">
        <w:rPr>
          <w:rFonts w:ascii="Arial" w:hAnsi="Arial" w:cs="Arial"/>
          <w:sz w:val="20"/>
          <w:szCs w:val="20"/>
        </w:rPr>
        <w:t>Climate</w:t>
      </w:r>
      <w:proofErr w:type="spellEnd"/>
      <w:r w:rsidRPr="004F2C6D">
        <w:rPr>
          <w:rFonts w:ascii="Arial" w:hAnsi="Arial" w:cs="Arial"/>
          <w:sz w:val="20"/>
          <w:szCs w:val="20"/>
        </w:rPr>
        <w:t xml:space="preserve"> </w:t>
      </w:r>
      <w:proofErr w:type="spellStart"/>
      <w:r w:rsidRPr="004F2C6D">
        <w:rPr>
          <w:rFonts w:ascii="Arial" w:hAnsi="Arial" w:cs="Arial"/>
          <w:sz w:val="20"/>
          <w:szCs w:val="20"/>
        </w:rPr>
        <w:t>Resilient</w:t>
      </w:r>
      <w:proofErr w:type="spellEnd"/>
      <w:r w:rsidRPr="004F2C6D">
        <w:rPr>
          <w:rFonts w:ascii="Arial" w:hAnsi="Arial" w:cs="Arial"/>
          <w:sz w:val="20"/>
          <w:szCs w:val="20"/>
        </w:rPr>
        <w:t xml:space="preserve"> </w:t>
      </w:r>
      <w:proofErr w:type="spellStart"/>
      <w:r w:rsidRPr="004F2C6D">
        <w:rPr>
          <w:rFonts w:ascii="Arial" w:hAnsi="Arial" w:cs="Arial"/>
          <w:sz w:val="20"/>
          <w:szCs w:val="20"/>
        </w:rPr>
        <w:t>Coastal</w:t>
      </w:r>
      <w:proofErr w:type="spellEnd"/>
      <w:r w:rsidRPr="004F2C6D">
        <w:rPr>
          <w:rFonts w:ascii="Arial" w:hAnsi="Arial" w:cs="Arial"/>
          <w:sz w:val="20"/>
          <w:szCs w:val="20"/>
        </w:rPr>
        <w:t xml:space="preserve"> </w:t>
      </w:r>
      <w:proofErr w:type="spellStart"/>
      <w:r w:rsidRPr="004F2C6D">
        <w:rPr>
          <w:rFonts w:ascii="Arial" w:hAnsi="Arial" w:cs="Arial"/>
          <w:sz w:val="20"/>
          <w:szCs w:val="20"/>
        </w:rPr>
        <w:t>Planning</w:t>
      </w:r>
      <w:proofErr w:type="spellEnd"/>
      <w:r w:rsidRPr="004F2C6D">
        <w:rPr>
          <w:rFonts w:ascii="Arial" w:hAnsi="Arial" w:cs="Arial"/>
          <w:sz w:val="20"/>
          <w:szCs w:val="20"/>
        </w:rPr>
        <w:t xml:space="preserve"> </w:t>
      </w:r>
      <w:proofErr w:type="spellStart"/>
      <w:r w:rsidRPr="004F2C6D">
        <w:rPr>
          <w:rFonts w:ascii="Arial" w:hAnsi="Arial" w:cs="Arial"/>
          <w:sz w:val="20"/>
          <w:szCs w:val="20"/>
        </w:rPr>
        <w:t>in</w:t>
      </w:r>
      <w:proofErr w:type="spellEnd"/>
      <w:r w:rsidRPr="004F2C6D">
        <w:rPr>
          <w:rFonts w:ascii="Arial" w:hAnsi="Arial" w:cs="Arial"/>
          <w:sz w:val="20"/>
          <w:szCs w:val="20"/>
        </w:rPr>
        <w:t xml:space="preserve"> Adriatic“ („Klimatski otporno planiranje obalnog područja Jadrana“), a koji projektni prijedlog je odobren za sufinanciranje. </w:t>
      </w:r>
    </w:p>
    <w:p w14:paraId="5BC02706" w14:textId="77777777" w:rsidR="00350BAA" w:rsidRPr="004F2C6D" w:rsidRDefault="00350BAA" w:rsidP="00350BAA">
      <w:pPr>
        <w:spacing w:after="0" w:line="240" w:lineRule="auto"/>
        <w:rPr>
          <w:rFonts w:ascii="Arial" w:hAnsi="Arial" w:cs="Arial"/>
          <w:b/>
          <w:i/>
          <w:sz w:val="20"/>
          <w:szCs w:val="20"/>
        </w:rPr>
      </w:pPr>
    </w:p>
    <w:p w14:paraId="7DDEDAD1" w14:textId="5AA406C9" w:rsidR="00350BAA" w:rsidRPr="004F2C6D" w:rsidRDefault="00350BAA" w:rsidP="005565D5">
      <w:pPr>
        <w:numPr>
          <w:ilvl w:val="0"/>
          <w:numId w:val="26"/>
        </w:numPr>
        <w:spacing w:after="0" w:line="240" w:lineRule="auto"/>
        <w:contextualSpacing/>
        <w:rPr>
          <w:rFonts w:ascii="Arial" w:hAnsi="Arial" w:cs="Arial"/>
          <w:b/>
          <w:iCs/>
          <w:sz w:val="20"/>
          <w:szCs w:val="20"/>
        </w:rPr>
      </w:pPr>
      <w:r w:rsidRPr="004F2C6D">
        <w:rPr>
          <w:rFonts w:ascii="Arial" w:hAnsi="Arial" w:cs="Arial"/>
          <w:b/>
          <w:iCs/>
          <w:sz w:val="20"/>
          <w:szCs w:val="20"/>
        </w:rPr>
        <w:t>Zadaci izvan plana rada</w:t>
      </w:r>
    </w:p>
    <w:p w14:paraId="697D6D7F" w14:textId="77777777" w:rsidR="00350BAA" w:rsidRPr="004F2C6D" w:rsidRDefault="00350BAA" w:rsidP="00350BAA">
      <w:pPr>
        <w:numPr>
          <w:ilvl w:val="0"/>
          <w:numId w:val="32"/>
        </w:numPr>
        <w:spacing w:after="0" w:line="240" w:lineRule="auto"/>
        <w:contextualSpacing/>
        <w:jc w:val="both"/>
        <w:rPr>
          <w:rFonts w:ascii="Arial" w:hAnsi="Arial" w:cs="Arial"/>
          <w:bCs/>
          <w:i/>
          <w:iCs/>
          <w:sz w:val="20"/>
          <w:szCs w:val="20"/>
          <w:u w:val="single"/>
        </w:rPr>
      </w:pPr>
      <w:r w:rsidRPr="004F2C6D">
        <w:rPr>
          <w:rFonts w:ascii="Arial" w:hAnsi="Arial" w:cs="Arial"/>
          <w:bCs/>
          <w:i/>
          <w:iCs/>
          <w:sz w:val="20"/>
          <w:szCs w:val="20"/>
          <w:u w:val="single"/>
        </w:rPr>
        <w:t>Razvojni pokazatelji stanja u prostoru</w:t>
      </w:r>
    </w:p>
    <w:p w14:paraId="767E9CAC" w14:textId="1C2065EF"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Zavod je u proteklim godinama proveo istraživanje i izradio studiju pod nazivom „Razvojni pokazatelji stanja u prostoru“. U 2024. godini izrađena studija oblikovana je u online publikaciju koja je stavljena na web stranic</w:t>
      </w:r>
      <w:r w:rsidR="005565D5" w:rsidRPr="004F2C6D">
        <w:rPr>
          <w:rFonts w:ascii="Arial" w:hAnsi="Arial" w:cs="Arial"/>
          <w:sz w:val="20"/>
          <w:szCs w:val="20"/>
        </w:rPr>
        <w:t xml:space="preserve">e Zavoda te je javno dostupna. </w:t>
      </w:r>
    </w:p>
    <w:p w14:paraId="724D64E6" w14:textId="77777777" w:rsidR="00350BAA" w:rsidRPr="004F2C6D" w:rsidRDefault="00350BAA" w:rsidP="00350BAA">
      <w:pPr>
        <w:numPr>
          <w:ilvl w:val="0"/>
          <w:numId w:val="32"/>
        </w:numPr>
        <w:spacing w:after="0" w:line="240" w:lineRule="auto"/>
        <w:contextualSpacing/>
        <w:jc w:val="both"/>
        <w:rPr>
          <w:rFonts w:ascii="Arial" w:hAnsi="Arial" w:cs="Arial"/>
          <w:bCs/>
          <w:i/>
          <w:iCs/>
          <w:sz w:val="20"/>
          <w:szCs w:val="20"/>
          <w:u w:val="single"/>
        </w:rPr>
      </w:pPr>
      <w:r w:rsidRPr="004F2C6D">
        <w:rPr>
          <w:rFonts w:ascii="Arial" w:hAnsi="Arial" w:cs="Arial"/>
          <w:bCs/>
          <w:i/>
          <w:iCs/>
          <w:sz w:val="20"/>
          <w:szCs w:val="20"/>
          <w:u w:val="single"/>
        </w:rPr>
        <w:t>Analiza ugroženosti od obalnog plavljenja ranjivih naselja PGŽ</w:t>
      </w:r>
    </w:p>
    <w:p w14:paraId="1E24B37C"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Zavod je u suradnji sa Građevinskim fakultetom izradio „Analizu ugroženosti od obalnog plavljenja ranjivih naselja Primorsko-goranske županije“, kojom su detaljno analizirana četiri posebno ranjiva naselja: Cres, Rab, Punat i Volosko. U 2024. godini izrađena Analiza oblikovana je u online publikaciju koja je stavljena na web stranice Zavoda, te je javno dostupna. Isto tako je u 2024. godini izrađen i predstavljen web preglednik ranjivosti obalnog područja Primorsko-goranske županije zbog podizanja razine mora koji na vizualno atraktivan i interaktivan način prezentira najvažnije pokazatelje provedenih analiza.</w:t>
      </w:r>
    </w:p>
    <w:p w14:paraId="69C99D7D" w14:textId="4B6C33EC" w:rsidR="00350BAA" w:rsidRPr="004F2C6D" w:rsidRDefault="00350BAA" w:rsidP="00350BAA">
      <w:pPr>
        <w:spacing w:after="0" w:line="240" w:lineRule="auto"/>
        <w:ind w:left="360"/>
        <w:contextualSpacing/>
        <w:jc w:val="both"/>
        <w:rPr>
          <w:rFonts w:ascii="Arial" w:hAnsi="Arial" w:cs="Arial"/>
          <w:b/>
          <w:sz w:val="20"/>
          <w:szCs w:val="20"/>
        </w:rPr>
      </w:pPr>
    </w:p>
    <w:p w14:paraId="33557E32" w14:textId="61868726" w:rsidR="00350BAA" w:rsidRPr="004F2C6D" w:rsidRDefault="00350BAA" w:rsidP="00350BAA">
      <w:pPr>
        <w:numPr>
          <w:ilvl w:val="0"/>
          <w:numId w:val="23"/>
        </w:numPr>
        <w:spacing w:after="0" w:line="240" w:lineRule="auto"/>
        <w:contextualSpacing/>
        <w:jc w:val="both"/>
        <w:rPr>
          <w:rFonts w:ascii="Arial" w:hAnsi="Arial" w:cs="Arial"/>
          <w:b/>
          <w:sz w:val="20"/>
          <w:szCs w:val="20"/>
        </w:rPr>
      </w:pPr>
      <w:r w:rsidRPr="004F2C6D">
        <w:rPr>
          <w:rFonts w:ascii="Arial" w:hAnsi="Arial" w:cs="Arial"/>
          <w:b/>
          <w:sz w:val="20"/>
          <w:szCs w:val="20"/>
        </w:rPr>
        <w:t xml:space="preserve">Projekt HORIZON CLIMA Mount </w:t>
      </w:r>
      <w:proofErr w:type="spellStart"/>
      <w:r w:rsidRPr="004F2C6D">
        <w:rPr>
          <w:rFonts w:ascii="Arial" w:hAnsi="Arial" w:cs="Arial"/>
          <w:b/>
          <w:sz w:val="20"/>
          <w:szCs w:val="20"/>
        </w:rPr>
        <w:t>Resilience</w:t>
      </w:r>
      <w:proofErr w:type="spellEnd"/>
      <w:r w:rsidRPr="004F2C6D">
        <w:rPr>
          <w:rFonts w:ascii="Arial" w:hAnsi="Arial" w:cs="Arial"/>
          <w:b/>
          <w:sz w:val="20"/>
          <w:szCs w:val="20"/>
        </w:rPr>
        <w:t xml:space="preserve"> </w:t>
      </w:r>
    </w:p>
    <w:p w14:paraId="71D70593"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Provedba projekta započela je 1. rujna 2023. godine i trajat će do 29. veljače 2028. godine, odnosno tijekom 54 mjeseca. U travnju 2024. godine radni tim za provedbu projekta sudjelovao je na drugom konzorcijskom sastanku, održanom </w:t>
      </w:r>
      <w:proofErr w:type="spellStart"/>
      <w:r w:rsidRPr="004F2C6D">
        <w:rPr>
          <w:rFonts w:ascii="Arial" w:hAnsi="Arial" w:cs="Arial"/>
          <w:sz w:val="20"/>
          <w:szCs w:val="20"/>
        </w:rPr>
        <w:t>Innsbrucku</w:t>
      </w:r>
      <w:proofErr w:type="spellEnd"/>
      <w:r w:rsidRPr="004F2C6D">
        <w:rPr>
          <w:rFonts w:ascii="Arial" w:hAnsi="Arial" w:cs="Arial"/>
          <w:sz w:val="20"/>
          <w:szCs w:val="20"/>
        </w:rPr>
        <w:t xml:space="preserve">, Austrija, a tijekom 2024. godine na brojnim redovitim online sastancima, koji su na razini konzorcija održavani svakog mjeseca, kao i stručnim online radionicama. U srpnju 2024. godine je u Zavodu održan sastanak s ključnim dionicima s područja Gorskog kotara kojeg su organizirali i održali hrvatski projektni partneri. U rujnu 2024. godine su hrvatski projektni partneri </w:t>
      </w:r>
      <w:proofErr w:type="spellStart"/>
      <w:r w:rsidRPr="004F2C6D">
        <w:rPr>
          <w:rFonts w:ascii="Arial" w:hAnsi="Arial" w:cs="Arial"/>
          <w:sz w:val="20"/>
          <w:szCs w:val="20"/>
        </w:rPr>
        <w:t>validirali</w:t>
      </w:r>
      <w:proofErr w:type="spellEnd"/>
      <w:r w:rsidRPr="004F2C6D">
        <w:rPr>
          <w:rFonts w:ascii="Arial" w:hAnsi="Arial" w:cs="Arial"/>
          <w:sz w:val="20"/>
          <w:szCs w:val="20"/>
        </w:rPr>
        <w:t xml:space="preserve"> polazišnu analizu projekta za </w:t>
      </w:r>
      <w:proofErr w:type="spellStart"/>
      <w:r w:rsidRPr="004F2C6D">
        <w:rPr>
          <w:rFonts w:ascii="Arial" w:hAnsi="Arial" w:cs="Arial"/>
          <w:sz w:val="20"/>
          <w:szCs w:val="20"/>
        </w:rPr>
        <w:t>replikatorsko</w:t>
      </w:r>
      <w:proofErr w:type="spellEnd"/>
      <w:r w:rsidRPr="004F2C6D">
        <w:rPr>
          <w:rFonts w:ascii="Arial" w:hAnsi="Arial" w:cs="Arial"/>
          <w:sz w:val="20"/>
          <w:szCs w:val="20"/>
        </w:rPr>
        <w:t xml:space="preserve"> područje Gorskog kotara koja se odnosi na hazarde, utjecaje, izloženosti, ranjivosti i rizike. Pripremljen je operativni plan za replikaciju znanja i dobrih praksi u okviru aktivnosti radnog paketa 3.</w:t>
      </w:r>
    </w:p>
    <w:p w14:paraId="02F6004F" w14:textId="1110B8E2" w:rsidR="00350BAA" w:rsidRPr="004F2C6D" w:rsidRDefault="00350BAA" w:rsidP="00350BAA">
      <w:pPr>
        <w:spacing w:after="0" w:line="240" w:lineRule="auto"/>
        <w:jc w:val="both"/>
        <w:rPr>
          <w:rFonts w:ascii="Arial" w:hAnsi="Arial" w:cs="Arial"/>
          <w:sz w:val="20"/>
          <w:szCs w:val="20"/>
        </w:rPr>
      </w:pPr>
    </w:p>
    <w:p w14:paraId="05D3F23A" w14:textId="4F481A44" w:rsidR="00350BAA" w:rsidRPr="004F2C6D" w:rsidRDefault="00350BAA" w:rsidP="00350BAA">
      <w:pPr>
        <w:numPr>
          <w:ilvl w:val="0"/>
          <w:numId w:val="23"/>
        </w:numPr>
        <w:spacing w:after="0" w:line="240" w:lineRule="auto"/>
        <w:contextualSpacing/>
        <w:jc w:val="both"/>
        <w:rPr>
          <w:rFonts w:ascii="Arial" w:hAnsi="Arial" w:cs="Arial"/>
          <w:b/>
          <w:sz w:val="20"/>
          <w:szCs w:val="20"/>
        </w:rPr>
      </w:pPr>
      <w:r w:rsidRPr="004F2C6D">
        <w:rPr>
          <w:rFonts w:ascii="Arial" w:hAnsi="Arial" w:cs="Arial"/>
          <w:b/>
          <w:sz w:val="20"/>
          <w:szCs w:val="20"/>
        </w:rPr>
        <w:t xml:space="preserve">Projekt CRESCO Adria, INTERREG IT-HR 2021-2027 </w:t>
      </w:r>
    </w:p>
    <w:p w14:paraId="2F005B6F" w14:textId="1C247C05" w:rsidR="00350BAA" w:rsidRPr="004F2C6D" w:rsidRDefault="00350BAA" w:rsidP="00350BAA">
      <w:pPr>
        <w:spacing w:after="0" w:line="240" w:lineRule="auto"/>
        <w:jc w:val="both"/>
        <w:rPr>
          <w:rFonts w:ascii="Arial" w:hAnsi="Arial" w:cs="Arial"/>
          <w:sz w:val="20"/>
          <w:szCs w:val="20"/>
        </w:rPr>
      </w:pPr>
      <w:r w:rsidRPr="004F2C6D">
        <w:rPr>
          <w:rFonts w:ascii="Arial" w:hAnsi="Arial" w:cs="Arial"/>
          <w:sz w:val="20"/>
          <w:szCs w:val="20"/>
        </w:rPr>
        <w:t xml:space="preserve">Provedba projekta započela je 1. travnja 2024. godine i trajat će do 30. rujna 2026. godine, odnosno tijekom 30 mjeseci. Partnerski sporazum između vodećeg partnera i Zavoda potpisan je u lipnju 2024. godine, dok je Ugovor o dodjeli bespovratnih sredstava između vodećeg partnera i programa potpisan u rujnu 2024. godine. U Zavodu je osnovan radni tim za provedbu projekta, te su provedene formalno-pravne pretpostavke za potpisivanje dokumenata i osiguravanje </w:t>
      </w:r>
      <w:proofErr w:type="spellStart"/>
      <w:r w:rsidRPr="004F2C6D">
        <w:rPr>
          <w:rFonts w:ascii="Arial" w:hAnsi="Arial" w:cs="Arial"/>
          <w:sz w:val="20"/>
          <w:szCs w:val="20"/>
        </w:rPr>
        <w:t>predfinanciranja</w:t>
      </w:r>
      <w:proofErr w:type="spellEnd"/>
      <w:r w:rsidRPr="004F2C6D">
        <w:rPr>
          <w:rFonts w:ascii="Arial" w:hAnsi="Arial" w:cs="Arial"/>
          <w:sz w:val="20"/>
          <w:szCs w:val="20"/>
        </w:rPr>
        <w:t xml:space="preserve"> od strane Primorsko-goranske županije. Pripremljeno je, učitano i odobreno Izvješće Zavoda za prvo izvještajno razdoblje. Pripremljen je Plan provedbe radnog paketa 1, koji se odnosi na integralnu prilagodbu u procesu prostornog planiranja i Plan provedbe radnog paketa 3, koji se odnosi na Planove adaptacije na klimatske promijene za lokalna pilot područja.</w:t>
      </w:r>
    </w:p>
    <w:p w14:paraId="3EB69313" w14:textId="77777777" w:rsidR="005565D5" w:rsidRPr="004F2C6D" w:rsidRDefault="005565D5" w:rsidP="00350BAA">
      <w:pPr>
        <w:spacing w:after="0" w:line="240" w:lineRule="auto"/>
        <w:jc w:val="both"/>
        <w:rPr>
          <w:rFonts w:ascii="Arial" w:hAnsi="Arial" w:cs="Arial"/>
          <w:sz w:val="20"/>
          <w:szCs w:val="20"/>
        </w:rPr>
      </w:pPr>
    </w:p>
    <w:p w14:paraId="4149A369" w14:textId="77777777" w:rsidR="00B135B8" w:rsidRPr="004F2C6D" w:rsidRDefault="00B135B8" w:rsidP="00B135B8">
      <w:pPr>
        <w:spacing w:after="0" w:line="240" w:lineRule="auto"/>
        <w:jc w:val="both"/>
        <w:rPr>
          <w:rFonts w:ascii="Arial" w:hAnsi="Arial" w:cs="Arial"/>
          <w:b/>
          <w:sz w:val="20"/>
          <w:szCs w:val="20"/>
        </w:rPr>
      </w:pPr>
      <w:r w:rsidRPr="004F2C6D">
        <w:rPr>
          <w:rFonts w:ascii="Arial" w:hAnsi="Arial" w:cs="Arial"/>
          <w:b/>
          <w:sz w:val="20"/>
          <w:szCs w:val="20"/>
        </w:rPr>
        <w:t>IZVRŠENJE FINANCIJSKOG PLANA:</w:t>
      </w:r>
    </w:p>
    <w:tbl>
      <w:tblPr>
        <w:tblStyle w:val="TableGrid"/>
        <w:tblW w:w="9356"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836"/>
        <w:gridCol w:w="3984"/>
        <w:gridCol w:w="1842"/>
        <w:gridCol w:w="1701"/>
        <w:gridCol w:w="993"/>
      </w:tblGrid>
      <w:tr w:rsidR="004F2C6D" w:rsidRPr="00440DD7" w14:paraId="5B940718" w14:textId="77777777" w:rsidTr="00FB350C">
        <w:trPr>
          <w:jc w:val="center"/>
        </w:trPr>
        <w:tc>
          <w:tcPr>
            <w:tcW w:w="836" w:type="dxa"/>
            <w:tcBorders>
              <w:top w:val="single" w:sz="4" w:space="0" w:color="auto"/>
              <w:left w:val="single" w:sz="4" w:space="0" w:color="auto"/>
              <w:bottom w:val="single" w:sz="4" w:space="0" w:color="auto"/>
            </w:tcBorders>
            <w:vAlign w:val="center"/>
          </w:tcPr>
          <w:p w14:paraId="538C393B" w14:textId="77777777" w:rsidR="00350BAA" w:rsidRPr="00440DD7" w:rsidRDefault="00350BAA" w:rsidP="00350BAA">
            <w:pPr>
              <w:spacing w:after="0" w:line="240" w:lineRule="auto"/>
              <w:rPr>
                <w:rFonts w:ascii="Arial" w:hAnsi="Arial" w:cs="Arial"/>
                <w:b/>
                <w:sz w:val="18"/>
                <w:szCs w:val="18"/>
              </w:rPr>
            </w:pPr>
            <w:r w:rsidRPr="00440DD7">
              <w:rPr>
                <w:rFonts w:ascii="Arial" w:hAnsi="Arial" w:cs="Arial"/>
                <w:b/>
                <w:sz w:val="18"/>
                <w:szCs w:val="18"/>
              </w:rPr>
              <w:t>R.br.</w:t>
            </w:r>
          </w:p>
        </w:tc>
        <w:tc>
          <w:tcPr>
            <w:tcW w:w="3984" w:type="dxa"/>
            <w:tcBorders>
              <w:top w:val="single" w:sz="4" w:space="0" w:color="auto"/>
              <w:bottom w:val="single" w:sz="4" w:space="0" w:color="auto"/>
            </w:tcBorders>
            <w:vAlign w:val="center"/>
          </w:tcPr>
          <w:p w14:paraId="457C6274" w14:textId="77777777" w:rsidR="00350BAA" w:rsidRPr="00440DD7" w:rsidRDefault="00350BAA" w:rsidP="00350BAA">
            <w:pPr>
              <w:spacing w:after="0" w:line="240" w:lineRule="auto"/>
              <w:rPr>
                <w:rFonts w:ascii="Arial" w:hAnsi="Arial" w:cs="Arial"/>
                <w:b/>
                <w:sz w:val="18"/>
                <w:szCs w:val="18"/>
              </w:rPr>
            </w:pPr>
            <w:r w:rsidRPr="00440DD7">
              <w:rPr>
                <w:rFonts w:ascii="Arial" w:hAnsi="Arial" w:cs="Arial"/>
                <w:b/>
                <w:sz w:val="18"/>
                <w:szCs w:val="18"/>
              </w:rPr>
              <w:t>Naziv aktivnosti / projekta</w:t>
            </w:r>
          </w:p>
        </w:tc>
        <w:tc>
          <w:tcPr>
            <w:tcW w:w="1842" w:type="dxa"/>
            <w:tcBorders>
              <w:top w:val="single" w:sz="4" w:space="0" w:color="auto"/>
              <w:bottom w:val="single" w:sz="4" w:space="0" w:color="auto"/>
            </w:tcBorders>
            <w:vAlign w:val="center"/>
          </w:tcPr>
          <w:p w14:paraId="4FD9C3B2" w14:textId="4F2A2F7B" w:rsidR="00350BAA" w:rsidRPr="00440DD7" w:rsidRDefault="00350BAA" w:rsidP="0064333C">
            <w:pPr>
              <w:spacing w:after="0" w:line="240" w:lineRule="auto"/>
              <w:jc w:val="center"/>
              <w:rPr>
                <w:rFonts w:ascii="Arial" w:hAnsi="Arial" w:cs="Arial"/>
                <w:b/>
                <w:sz w:val="18"/>
                <w:szCs w:val="18"/>
              </w:rPr>
            </w:pPr>
            <w:r w:rsidRPr="00440DD7">
              <w:rPr>
                <w:rFonts w:ascii="Arial" w:hAnsi="Arial" w:cs="Arial"/>
                <w:b/>
                <w:sz w:val="18"/>
                <w:szCs w:val="18"/>
              </w:rPr>
              <w:t>Plan</w:t>
            </w:r>
          </w:p>
          <w:p w14:paraId="70356F69" w14:textId="77777777" w:rsidR="00350BAA" w:rsidRPr="00440DD7" w:rsidRDefault="00350BAA" w:rsidP="0064333C">
            <w:pPr>
              <w:spacing w:after="0" w:line="240" w:lineRule="auto"/>
              <w:jc w:val="center"/>
              <w:rPr>
                <w:rFonts w:ascii="Arial" w:hAnsi="Arial" w:cs="Arial"/>
                <w:b/>
                <w:sz w:val="18"/>
                <w:szCs w:val="18"/>
              </w:rPr>
            </w:pPr>
            <w:r w:rsidRPr="00440DD7">
              <w:rPr>
                <w:rFonts w:ascii="Arial" w:hAnsi="Arial" w:cs="Arial"/>
                <w:b/>
                <w:sz w:val="18"/>
                <w:szCs w:val="18"/>
              </w:rPr>
              <w:t>2024.</w:t>
            </w:r>
          </w:p>
        </w:tc>
        <w:tc>
          <w:tcPr>
            <w:tcW w:w="1701" w:type="dxa"/>
            <w:tcBorders>
              <w:top w:val="single" w:sz="4" w:space="0" w:color="auto"/>
              <w:bottom w:val="single" w:sz="4" w:space="0" w:color="auto"/>
            </w:tcBorders>
            <w:vAlign w:val="center"/>
          </w:tcPr>
          <w:p w14:paraId="4CFFF0A0" w14:textId="77777777" w:rsidR="00350BAA" w:rsidRPr="00440DD7" w:rsidRDefault="00350BAA" w:rsidP="0064333C">
            <w:pPr>
              <w:spacing w:after="0" w:line="240" w:lineRule="auto"/>
              <w:jc w:val="center"/>
              <w:rPr>
                <w:rFonts w:ascii="Arial" w:hAnsi="Arial" w:cs="Arial"/>
                <w:b/>
                <w:sz w:val="18"/>
                <w:szCs w:val="18"/>
              </w:rPr>
            </w:pPr>
            <w:r w:rsidRPr="00440DD7">
              <w:rPr>
                <w:rFonts w:ascii="Arial" w:hAnsi="Arial" w:cs="Arial"/>
                <w:b/>
                <w:sz w:val="18"/>
                <w:szCs w:val="18"/>
              </w:rPr>
              <w:t>Izvršenje</w:t>
            </w:r>
          </w:p>
          <w:p w14:paraId="11BF101B" w14:textId="77777777" w:rsidR="00350BAA" w:rsidRPr="00440DD7" w:rsidRDefault="00350BAA" w:rsidP="0064333C">
            <w:pPr>
              <w:spacing w:after="0" w:line="240" w:lineRule="auto"/>
              <w:jc w:val="center"/>
              <w:rPr>
                <w:rFonts w:ascii="Arial" w:hAnsi="Arial" w:cs="Arial"/>
                <w:b/>
                <w:sz w:val="18"/>
                <w:szCs w:val="18"/>
              </w:rPr>
            </w:pPr>
            <w:r w:rsidRPr="00440DD7">
              <w:rPr>
                <w:rFonts w:ascii="Arial" w:hAnsi="Arial" w:cs="Arial"/>
                <w:b/>
                <w:sz w:val="18"/>
                <w:szCs w:val="18"/>
              </w:rPr>
              <w:t>2024.</w:t>
            </w:r>
          </w:p>
        </w:tc>
        <w:tc>
          <w:tcPr>
            <w:tcW w:w="993" w:type="dxa"/>
            <w:tcBorders>
              <w:top w:val="single" w:sz="4" w:space="0" w:color="auto"/>
              <w:bottom w:val="single" w:sz="4" w:space="0" w:color="auto"/>
              <w:right w:val="single" w:sz="4" w:space="0" w:color="auto"/>
            </w:tcBorders>
            <w:vAlign w:val="center"/>
          </w:tcPr>
          <w:p w14:paraId="69D99773" w14:textId="77777777" w:rsidR="00350BAA" w:rsidRPr="00440DD7" w:rsidRDefault="00350BAA" w:rsidP="00350BAA">
            <w:pPr>
              <w:spacing w:after="0" w:line="240" w:lineRule="auto"/>
              <w:rPr>
                <w:rFonts w:ascii="Arial" w:hAnsi="Arial" w:cs="Arial"/>
                <w:b/>
                <w:sz w:val="18"/>
                <w:szCs w:val="18"/>
              </w:rPr>
            </w:pPr>
            <w:r w:rsidRPr="00440DD7">
              <w:rPr>
                <w:rFonts w:ascii="Arial" w:hAnsi="Arial" w:cs="Arial"/>
                <w:b/>
                <w:sz w:val="18"/>
                <w:szCs w:val="18"/>
              </w:rPr>
              <w:t>Indeks</w:t>
            </w:r>
          </w:p>
        </w:tc>
      </w:tr>
      <w:tr w:rsidR="004F2C6D" w:rsidRPr="00440DD7" w14:paraId="772D1602" w14:textId="77777777" w:rsidTr="00FB350C">
        <w:trPr>
          <w:trHeight w:val="370"/>
          <w:jc w:val="center"/>
        </w:trPr>
        <w:tc>
          <w:tcPr>
            <w:tcW w:w="836" w:type="dxa"/>
            <w:tcBorders>
              <w:top w:val="single" w:sz="4" w:space="0" w:color="auto"/>
              <w:left w:val="single" w:sz="4" w:space="0" w:color="auto"/>
            </w:tcBorders>
            <w:vAlign w:val="center"/>
          </w:tcPr>
          <w:p w14:paraId="58E10845" w14:textId="77777777" w:rsidR="00350BAA" w:rsidRPr="00440DD7" w:rsidRDefault="00350BAA" w:rsidP="00350BAA">
            <w:pPr>
              <w:spacing w:after="0" w:line="240" w:lineRule="auto"/>
              <w:rPr>
                <w:rFonts w:ascii="Arial" w:hAnsi="Arial" w:cs="Arial"/>
                <w:sz w:val="18"/>
                <w:szCs w:val="18"/>
              </w:rPr>
            </w:pPr>
            <w:bookmarkStart w:id="3" w:name="_GoBack" w:colFirst="4" w:colLast="4"/>
            <w:r w:rsidRPr="00440DD7">
              <w:rPr>
                <w:rFonts w:ascii="Arial" w:hAnsi="Arial" w:cs="Arial"/>
                <w:sz w:val="18"/>
                <w:szCs w:val="18"/>
              </w:rPr>
              <w:t>1.</w:t>
            </w:r>
          </w:p>
        </w:tc>
        <w:tc>
          <w:tcPr>
            <w:tcW w:w="3984" w:type="dxa"/>
            <w:tcBorders>
              <w:top w:val="single" w:sz="4" w:space="0" w:color="auto"/>
            </w:tcBorders>
            <w:vAlign w:val="center"/>
          </w:tcPr>
          <w:p w14:paraId="4C073621"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Administracija i upravljanje</w:t>
            </w:r>
          </w:p>
        </w:tc>
        <w:tc>
          <w:tcPr>
            <w:tcW w:w="1842" w:type="dxa"/>
            <w:tcBorders>
              <w:top w:val="single" w:sz="4" w:space="0" w:color="auto"/>
            </w:tcBorders>
            <w:vAlign w:val="center"/>
          </w:tcPr>
          <w:p w14:paraId="4BB45B84"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935.289,04</w:t>
            </w:r>
          </w:p>
        </w:tc>
        <w:tc>
          <w:tcPr>
            <w:tcW w:w="1701" w:type="dxa"/>
            <w:tcBorders>
              <w:top w:val="single" w:sz="4" w:space="0" w:color="auto"/>
            </w:tcBorders>
            <w:vAlign w:val="center"/>
          </w:tcPr>
          <w:p w14:paraId="6127B463"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919.336,36</w:t>
            </w:r>
          </w:p>
        </w:tc>
        <w:tc>
          <w:tcPr>
            <w:tcW w:w="993" w:type="dxa"/>
            <w:tcBorders>
              <w:top w:val="single" w:sz="4" w:space="0" w:color="auto"/>
              <w:right w:val="single" w:sz="4" w:space="0" w:color="auto"/>
            </w:tcBorders>
            <w:vAlign w:val="center"/>
          </w:tcPr>
          <w:p w14:paraId="4B402736" w14:textId="77777777" w:rsidR="00350BAA" w:rsidRPr="00440DD7" w:rsidRDefault="00350BAA" w:rsidP="00A04E3A">
            <w:pPr>
              <w:spacing w:after="0" w:line="240" w:lineRule="auto"/>
              <w:jc w:val="right"/>
              <w:rPr>
                <w:rFonts w:ascii="Arial" w:hAnsi="Arial" w:cs="Arial"/>
                <w:sz w:val="18"/>
                <w:szCs w:val="18"/>
              </w:rPr>
            </w:pPr>
            <w:r w:rsidRPr="00440DD7">
              <w:rPr>
                <w:rFonts w:ascii="Arial" w:hAnsi="Arial" w:cs="Arial"/>
                <w:sz w:val="18"/>
                <w:szCs w:val="18"/>
              </w:rPr>
              <w:t>98,29</w:t>
            </w:r>
          </w:p>
        </w:tc>
      </w:tr>
      <w:tr w:rsidR="004F2C6D" w:rsidRPr="00440DD7" w14:paraId="222A5264" w14:textId="77777777" w:rsidTr="00FB350C">
        <w:trPr>
          <w:trHeight w:val="364"/>
          <w:jc w:val="center"/>
        </w:trPr>
        <w:tc>
          <w:tcPr>
            <w:tcW w:w="836" w:type="dxa"/>
            <w:tcBorders>
              <w:left w:val="single" w:sz="4" w:space="0" w:color="auto"/>
            </w:tcBorders>
            <w:vAlign w:val="center"/>
          </w:tcPr>
          <w:p w14:paraId="17B2514D"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2.</w:t>
            </w:r>
          </w:p>
        </w:tc>
        <w:tc>
          <w:tcPr>
            <w:tcW w:w="3984" w:type="dxa"/>
            <w:vAlign w:val="center"/>
          </w:tcPr>
          <w:p w14:paraId="2EE5B324"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Prostorno planiranje</w:t>
            </w:r>
          </w:p>
        </w:tc>
        <w:tc>
          <w:tcPr>
            <w:tcW w:w="1842" w:type="dxa"/>
            <w:vAlign w:val="center"/>
          </w:tcPr>
          <w:p w14:paraId="3D164073"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95.575,11</w:t>
            </w:r>
          </w:p>
        </w:tc>
        <w:tc>
          <w:tcPr>
            <w:tcW w:w="1701" w:type="dxa"/>
            <w:vAlign w:val="center"/>
          </w:tcPr>
          <w:p w14:paraId="19B3437D"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57.528,15</w:t>
            </w:r>
          </w:p>
        </w:tc>
        <w:tc>
          <w:tcPr>
            <w:tcW w:w="993" w:type="dxa"/>
            <w:tcBorders>
              <w:right w:val="single" w:sz="4" w:space="0" w:color="auto"/>
            </w:tcBorders>
            <w:vAlign w:val="center"/>
          </w:tcPr>
          <w:p w14:paraId="0D30BF5F" w14:textId="77777777" w:rsidR="00350BAA" w:rsidRPr="00440DD7" w:rsidRDefault="00350BAA" w:rsidP="00A04E3A">
            <w:pPr>
              <w:spacing w:after="0" w:line="240" w:lineRule="auto"/>
              <w:jc w:val="right"/>
              <w:rPr>
                <w:rFonts w:ascii="Arial" w:hAnsi="Arial" w:cs="Arial"/>
                <w:sz w:val="18"/>
                <w:szCs w:val="18"/>
              </w:rPr>
            </w:pPr>
            <w:r w:rsidRPr="00440DD7">
              <w:rPr>
                <w:rFonts w:ascii="Arial" w:hAnsi="Arial" w:cs="Arial"/>
                <w:sz w:val="18"/>
                <w:szCs w:val="18"/>
              </w:rPr>
              <w:t>60,19</w:t>
            </w:r>
          </w:p>
        </w:tc>
      </w:tr>
      <w:tr w:rsidR="004F2C6D" w:rsidRPr="00440DD7" w14:paraId="462DB1DE" w14:textId="77777777" w:rsidTr="00FB350C">
        <w:trPr>
          <w:jc w:val="center"/>
        </w:trPr>
        <w:tc>
          <w:tcPr>
            <w:tcW w:w="836" w:type="dxa"/>
            <w:tcBorders>
              <w:left w:val="single" w:sz="4" w:space="0" w:color="auto"/>
            </w:tcBorders>
            <w:vAlign w:val="center"/>
          </w:tcPr>
          <w:p w14:paraId="4CA7869E"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3.</w:t>
            </w:r>
          </w:p>
        </w:tc>
        <w:tc>
          <w:tcPr>
            <w:tcW w:w="3984" w:type="dxa"/>
            <w:vAlign w:val="center"/>
          </w:tcPr>
          <w:p w14:paraId="51E42F64"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bCs/>
                <w:sz w:val="18"/>
                <w:szCs w:val="18"/>
              </w:rPr>
              <w:t>Informacijski sustav prostornog uređenja i dokumentacija prostora</w:t>
            </w:r>
          </w:p>
        </w:tc>
        <w:tc>
          <w:tcPr>
            <w:tcW w:w="1842" w:type="dxa"/>
            <w:vAlign w:val="center"/>
          </w:tcPr>
          <w:p w14:paraId="39FB00EC"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79.037,00</w:t>
            </w:r>
          </w:p>
        </w:tc>
        <w:tc>
          <w:tcPr>
            <w:tcW w:w="1701" w:type="dxa"/>
            <w:vAlign w:val="center"/>
          </w:tcPr>
          <w:p w14:paraId="6D5F1F4B"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75.378,22</w:t>
            </w:r>
          </w:p>
        </w:tc>
        <w:tc>
          <w:tcPr>
            <w:tcW w:w="993" w:type="dxa"/>
            <w:tcBorders>
              <w:right w:val="single" w:sz="4" w:space="0" w:color="auto"/>
            </w:tcBorders>
            <w:vAlign w:val="center"/>
          </w:tcPr>
          <w:p w14:paraId="75407DF9" w14:textId="77777777" w:rsidR="00350BAA" w:rsidRPr="00440DD7" w:rsidRDefault="00350BAA" w:rsidP="00A04E3A">
            <w:pPr>
              <w:spacing w:after="0" w:line="240" w:lineRule="auto"/>
              <w:jc w:val="right"/>
              <w:rPr>
                <w:rFonts w:ascii="Arial" w:hAnsi="Arial" w:cs="Arial"/>
                <w:sz w:val="18"/>
                <w:szCs w:val="18"/>
              </w:rPr>
            </w:pPr>
            <w:r w:rsidRPr="00440DD7">
              <w:rPr>
                <w:rFonts w:ascii="Arial" w:hAnsi="Arial" w:cs="Arial"/>
                <w:sz w:val="18"/>
                <w:szCs w:val="18"/>
              </w:rPr>
              <w:t>95,37</w:t>
            </w:r>
          </w:p>
        </w:tc>
      </w:tr>
      <w:tr w:rsidR="004F2C6D" w:rsidRPr="00440DD7" w14:paraId="15E8AC98" w14:textId="77777777" w:rsidTr="00FB350C">
        <w:trPr>
          <w:jc w:val="center"/>
        </w:trPr>
        <w:tc>
          <w:tcPr>
            <w:tcW w:w="836" w:type="dxa"/>
            <w:tcBorders>
              <w:left w:val="single" w:sz="4" w:space="0" w:color="auto"/>
              <w:bottom w:val="single" w:sz="4" w:space="0" w:color="auto"/>
            </w:tcBorders>
            <w:vAlign w:val="center"/>
          </w:tcPr>
          <w:p w14:paraId="620D6797"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4.</w:t>
            </w:r>
          </w:p>
        </w:tc>
        <w:tc>
          <w:tcPr>
            <w:tcW w:w="3984" w:type="dxa"/>
            <w:tcBorders>
              <w:bottom w:val="single" w:sz="4" w:space="0" w:color="auto"/>
            </w:tcBorders>
            <w:vAlign w:val="center"/>
          </w:tcPr>
          <w:p w14:paraId="374BF2CF"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bCs/>
                <w:sz w:val="18"/>
                <w:szCs w:val="18"/>
              </w:rPr>
              <w:t>Projekti i programi te stručno analitičke podloge</w:t>
            </w:r>
          </w:p>
        </w:tc>
        <w:tc>
          <w:tcPr>
            <w:tcW w:w="1842" w:type="dxa"/>
            <w:tcBorders>
              <w:bottom w:val="single" w:sz="4" w:space="0" w:color="auto"/>
            </w:tcBorders>
            <w:vAlign w:val="center"/>
          </w:tcPr>
          <w:p w14:paraId="77AEB8B3"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72.696,68</w:t>
            </w:r>
          </w:p>
        </w:tc>
        <w:tc>
          <w:tcPr>
            <w:tcW w:w="1701" w:type="dxa"/>
            <w:tcBorders>
              <w:bottom w:val="single" w:sz="4" w:space="0" w:color="auto"/>
            </w:tcBorders>
            <w:vAlign w:val="center"/>
          </w:tcPr>
          <w:p w14:paraId="04F0B280"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40.954,46</w:t>
            </w:r>
          </w:p>
        </w:tc>
        <w:tc>
          <w:tcPr>
            <w:tcW w:w="993" w:type="dxa"/>
            <w:tcBorders>
              <w:bottom w:val="single" w:sz="4" w:space="0" w:color="auto"/>
              <w:right w:val="single" w:sz="4" w:space="0" w:color="auto"/>
            </w:tcBorders>
            <w:vAlign w:val="center"/>
          </w:tcPr>
          <w:p w14:paraId="20FC9B90" w14:textId="77777777" w:rsidR="00350BAA" w:rsidRPr="00440DD7" w:rsidRDefault="00350BAA" w:rsidP="00A04E3A">
            <w:pPr>
              <w:spacing w:after="0" w:line="240" w:lineRule="auto"/>
              <w:jc w:val="right"/>
              <w:rPr>
                <w:rFonts w:ascii="Arial" w:hAnsi="Arial" w:cs="Arial"/>
                <w:sz w:val="18"/>
                <w:szCs w:val="18"/>
              </w:rPr>
            </w:pPr>
            <w:r w:rsidRPr="00440DD7">
              <w:rPr>
                <w:rFonts w:ascii="Arial" w:hAnsi="Arial" w:cs="Arial"/>
                <w:sz w:val="18"/>
                <w:szCs w:val="18"/>
              </w:rPr>
              <w:t>56,34</w:t>
            </w:r>
          </w:p>
        </w:tc>
      </w:tr>
      <w:tr w:rsidR="004F2C6D" w:rsidRPr="00440DD7" w14:paraId="019C0EAA" w14:textId="77777777" w:rsidTr="00FB350C">
        <w:trPr>
          <w:trHeight w:val="315"/>
          <w:jc w:val="center"/>
        </w:trPr>
        <w:tc>
          <w:tcPr>
            <w:tcW w:w="836" w:type="dxa"/>
            <w:tcBorders>
              <w:top w:val="single" w:sz="4" w:space="0" w:color="auto"/>
              <w:left w:val="single" w:sz="4" w:space="0" w:color="auto"/>
              <w:bottom w:val="single" w:sz="4" w:space="0" w:color="auto"/>
            </w:tcBorders>
            <w:vAlign w:val="center"/>
          </w:tcPr>
          <w:p w14:paraId="1A320F6C"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5.</w:t>
            </w:r>
          </w:p>
        </w:tc>
        <w:tc>
          <w:tcPr>
            <w:tcW w:w="3984" w:type="dxa"/>
            <w:tcBorders>
              <w:top w:val="single" w:sz="4" w:space="0" w:color="auto"/>
              <w:bottom w:val="single" w:sz="4" w:space="0" w:color="auto"/>
            </w:tcBorders>
            <w:vAlign w:val="center"/>
          </w:tcPr>
          <w:p w14:paraId="0D8671A9"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 xml:space="preserve">Projekt HORIZON CLIMA </w:t>
            </w:r>
            <w:proofErr w:type="spellStart"/>
            <w:r w:rsidRPr="00440DD7">
              <w:rPr>
                <w:rFonts w:ascii="Arial" w:hAnsi="Arial" w:cs="Arial"/>
                <w:sz w:val="18"/>
                <w:szCs w:val="18"/>
              </w:rPr>
              <w:t>MountResilience</w:t>
            </w:r>
            <w:proofErr w:type="spellEnd"/>
          </w:p>
        </w:tc>
        <w:tc>
          <w:tcPr>
            <w:tcW w:w="1842" w:type="dxa"/>
            <w:tcBorders>
              <w:top w:val="single" w:sz="4" w:space="0" w:color="auto"/>
              <w:bottom w:val="single" w:sz="4" w:space="0" w:color="auto"/>
            </w:tcBorders>
            <w:vAlign w:val="center"/>
          </w:tcPr>
          <w:p w14:paraId="79C3288C"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28.600,00</w:t>
            </w:r>
          </w:p>
        </w:tc>
        <w:tc>
          <w:tcPr>
            <w:tcW w:w="1701" w:type="dxa"/>
            <w:tcBorders>
              <w:top w:val="single" w:sz="4" w:space="0" w:color="auto"/>
              <w:bottom w:val="single" w:sz="4" w:space="0" w:color="auto"/>
            </w:tcBorders>
            <w:vAlign w:val="center"/>
          </w:tcPr>
          <w:p w14:paraId="4EF77FFD"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21.474,03</w:t>
            </w:r>
          </w:p>
        </w:tc>
        <w:tc>
          <w:tcPr>
            <w:tcW w:w="993" w:type="dxa"/>
            <w:tcBorders>
              <w:top w:val="single" w:sz="4" w:space="0" w:color="auto"/>
              <w:bottom w:val="single" w:sz="4" w:space="0" w:color="auto"/>
              <w:right w:val="single" w:sz="4" w:space="0" w:color="auto"/>
            </w:tcBorders>
            <w:vAlign w:val="center"/>
          </w:tcPr>
          <w:p w14:paraId="07F5F3F1" w14:textId="77777777" w:rsidR="00350BAA" w:rsidRPr="00440DD7" w:rsidRDefault="00350BAA" w:rsidP="00A04E3A">
            <w:pPr>
              <w:spacing w:after="0" w:line="240" w:lineRule="auto"/>
              <w:jc w:val="right"/>
              <w:rPr>
                <w:rFonts w:ascii="Arial" w:hAnsi="Arial" w:cs="Arial"/>
                <w:sz w:val="18"/>
                <w:szCs w:val="18"/>
              </w:rPr>
            </w:pPr>
            <w:r w:rsidRPr="00440DD7">
              <w:rPr>
                <w:rFonts w:ascii="Arial" w:hAnsi="Arial" w:cs="Arial"/>
                <w:sz w:val="18"/>
                <w:szCs w:val="18"/>
              </w:rPr>
              <w:t>75,08</w:t>
            </w:r>
          </w:p>
        </w:tc>
      </w:tr>
      <w:tr w:rsidR="004F2C6D" w:rsidRPr="00440DD7" w14:paraId="16B42CA6" w14:textId="77777777" w:rsidTr="00FB350C">
        <w:trPr>
          <w:trHeight w:val="386"/>
          <w:jc w:val="center"/>
        </w:trPr>
        <w:tc>
          <w:tcPr>
            <w:tcW w:w="836" w:type="dxa"/>
            <w:tcBorders>
              <w:top w:val="single" w:sz="4" w:space="0" w:color="auto"/>
              <w:left w:val="single" w:sz="4" w:space="0" w:color="auto"/>
              <w:bottom w:val="single" w:sz="4" w:space="0" w:color="auto"/>
            </w:tcBorders>
            <w:vAlign w:val="center"/>
          </w:tcPr>
          <w:p w14:paraId="5AEB4661" w14:textId="77777777" w:rsidR="00350BAA" w:rsidRPr="00440DD7" w:rsidRDefault="00350BAA" w:rsidP="00350BAA">
            <w:pPr>
              <w:spacing w:after="0" w:line="240" w:lineRule="auto"/>
              <w:rPr>
                <w:rFonts w:ascii="Arial" w:hAnsi="Arial" w:cs="Arial"/>
                <w:sz w:val="18"/>
                <w:szCs w:val="18"/>
              </w:rPr>
            </w:pPr>
            <w:r w:rsidRPr="00440DD7">
              <w:rPr>
                <w:rFonts w:ascii="Arial" w:hAnsi="Arial" w:cs="Arial"/>
                <w:sz w:val="18"/>
                <w:szCs w:val="18"/>
              </w:rPr>
              <w:t>6.</w:t>
            </w:r>
          </w:p>
        </w:tc>
        <w:tc>
          <w:tcPr>
            <w:tcW w:w="3984" w:type="dxa"/>
            <w:tcBorders>
              <w:top w:val="single" w:sz="4" w:space="0" w:color="auto"/>
              <w:bottom w:val="single" w:sz="4" w:space="0" w:color="auto"/>
            </w:tcBorders>
            <w:vAlign w:val="center"/>
          </w:tcPr>
          <w:p w14:paraId="0EF7E10B" w14:textId="77777777" w:rsidR="00350BAA" w:rsidRPr="00440DD7" w:rsidRDefault="00350BAA" w:rsidP="00350BAA">
            <w:pPr>
              <w:spacing w:after="0" w:line="240" w:lineRule="auto"/>
              <w:rPr>
                <w:rFonts w:ascii="Arial" w:hAnsi="Arial" w:cs="Arial"/>
                <w:bCs/>
                <w:sz w:val="18"/>
                <w:szCs w:val="18"/>
              </w:rPr>
            </w:pPr>
            <w:r w:rsidRPr="00440DD7">
              <w:rPr>
                <w:rFonts w:ascii="Arial" w:hAnsi="Arial" w:cs="Arial"/>
                <w:bCs/>
                <w:sz w:val="18"/>
                <w:szCs w:val="18"/>
              </w:rPr>
              <w:t>Projekt CRESCO Adria INTERREG IT-HR 2021-2027</w:t>
            </w:r>
          </w:p>
        </w:tc>
        <w:tc>
          <w:tcPr>
            <w:tcW w:w="1842" w:type="dxa"/>
            <w:tcBorders>
              <w:top w:val="single" w:sz="4" w:space="0" w:color="auto"/>
              <w:bottom w:val="single" w:sz="4" w:space="0" w:color="auto"/>
            </w:tcBorders>
            <w:vAlign w:val="center"/>
          </w:tcPr>
          <w:p w14:paraId="56810DDB"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8.149,28</w:t>
            </w:r>
          </w:p>
        </w:tc>
        <w:tc>
          <w:tcPr>
            <w:tcW w:w="1701" w:type="dxa"/>
            <w:tcBorders>
              <w:top w:val="single" w:sz="4" w:space="0" w:color="auto"/>
              <w:bottom w:val="single" w:sz="4" w:space="0" w:color="auto"/>
            </w:tcBorders>
            <w:vAlign w:val="center"/>
          </w:tcPr>
          <w:p w14:paraId="2FFD6081" w14:textId="77777777" w:rsidR="00350BAA" w:rsidRPr="00440DD7" w:rsidRDefault="00350BAA" w:rsidP="00440DD7">
            <w:pPr>
              <w:spacing w:after="0" w:line="240" w:lineRule="auto"/>
              <w:jc w:val="right"/>
              <w:rPr>
                <w:rFonts w:ascii="Arial" w:hAnsi="Arial" w:cs="Arial"/>
                <w:sz w:val="18"/>
                <w:szCs w:val="18"/>
              </w:rPr>
            </w:pPr>
            <w:r w:rsidRPr="00440DD7">
              <w:rPr>
                <w:rFonts w:ascii="Arial" w:hAnsi="Arial" w:cs="Arial"/>
                <w:sz w:val="18"/>
                <w:szCs w:val="18"/>
              </w:rPr>
              <w:t>8.118,47</w:t>
            </w:r>
          </w:p>
        </w:tc>
        <w:tc>
          <w:tcPr>
            <w:tcW w:w="993" w:type="dxa"/>
            <w:tcBorders>
              <w:top w:val="single" w:sz="4" w:space="0" w:color="auto"/>
              <w:bottom w:val="single" w:sz="4" w:space="0" w:color="auto"/>
              <w:right w:val="single" w:sz="4" w:space="0" w:color="auto"/>
            </w:tcBorders>
            <w:vAlign w:val="center"/>
          </w:tcPr>
          <w:p w14:paraId="266BF574" w14:textId="77777777" w:rsidR="00350BAA" w:rsidRPr="00440DD7" w:rsidRDefault="00350BAA" w:rsidP="00A04E3A">
            <w:pPr>
              <w:spacing w:after="0" w:line="240" w:lineRule="auto"/>
              <w:jc w:val="right"/>
              <w:rPr>
                <w:rFonts w:ascii="Arial" w:hAnsi="Arial" w:cs="Arial"/>
                <w:sz w:val="18"/>
                <w:szCs w:val="18"/>
              </w:rPr>
            </w:pPr>
            <w:r w:rsidRPr="00440DD7">
              <w:rPr>
                <w:rFonts w:ascii="Arial" w:hAnsi="Arial" w:cs="Arial"/>
                <w:sz w:val="18"/>
                <w:szCs w:val="18"/>
              </w:rPr>
              <w:t>99,62</w:t>
            </w:r>
          </w:p>
        </w:tc>
      </w:tr>
      <w:tr w:rsidR="00350BAA" w:rsidRPr="00440DD7" w14:paraId="37B44B16" w14:textId="77777777" w:rsidTr="00FB350C">
        <w:trPr>
          <w:trHeight w:val="386"/>
          <w:jc w:val="center"/>
        </w:trPr>
        <w:tc>
          <w:tcPr>
            <w:tcW w:w="836" w:type="dxa"/>
            <w:tcBorders>
              <w:top w:val="single" w:sz="4" w:space="0" w:color="auto"/>
              <w:left w:val="single" w:sz="4" w:space="0" w:color="auto"/>
              <w:bottom w:val="single" w:sz="4" w:space="0" w:color="auto"/>
            </w:tcBorders>
            <w:vAlign w:val="center"/>
          </w:tcPr>
          <w:p w14:paraId="1921970D" w14:textId="77777777" w:rsidR="00350BAA" w:rsidRPr="00440DD7" w:rsidRDefault="00350BAA" w:rsidP="00350BAA">
            <w:pPr>
              <w:spacing w:after="0" w:line="240" w:lineRule="auto"/>
              <w:rPr>
                <w:rFonts w:ascii="Arial" w:hAnsi="Arial" w:cs="Arial"/>
                <w:b/>
                <w:sz w:val="18"/>
                <w:szCs w:val="18"/>
              </w:rPr>
            </w:pPr>
          </w:p>
        </w:tc>
        <w:tc>
          <w:tcPr>
            <w:tcW w:w="3984" w:type="dxa"/>
            <w:tcBorders>
              <w:top w:val="single" w:sz="4" w:space="0" w:color="auto"/>
              <w:bottom w:val="single" w:sz="4" w:space="0" w:color="auto"/>
            </w:tcBorders>
            <w:vAlign w:val="center"/>
          </w:tcPr>
          <w:p w14:paraId="38AC90C9" w14:textId="77777777" w:rsidR="00350BAA" w:rsidRPr="00440DD7" w:rsidRDefault="00350BAA" w:rsidP="00350BAA">
            <w:pPr>
              <w:spacing w:after="0" w:line="240" w:lineRule="auto"/>
              <w:rPr>
                <w:rFonts w:ascii="Arial" w:hAnsi="Arial" w:cs="Arial"/>
                <w:b/>
                <w:sz w:val="18"/>
                <w:szCs w:val="18"/>
              </w:rPr>
            </w:pPr>
            <w:r w:rsidRPr="00440DD7">
              <w:rPr>
                <w:rFonts w:ascii="Arial" w:hAnsi="Arial" w:cs="Arial"/>
                <w:b/>
                <w:sz w:val="18"/>
                <w:szCs w:val="18"/>
              </w:rPr>
              <w:t>Ukupno program:</w:t>
            </w:r>
          </w:p>
        </w:tc>
        <w:tc>
          <w:tcPr>
            <w:tcW w:w="1842" w:type="dxa"/>
            <w:tcBorders>
              <w:top w:val="single" w:sz="4" w:space="0" w:color="auto"/>
              <w:bottom w:val="single" w:sz="4" w:space="0" w:color="auto"/>
            </w:tcBorders>
            <w:vAlign w:val="center"/>
          </w:tcPr>
          <w:p w14:paraId="4F3B384C" w14:textId="77777777" w:rsidR="00350BAA" w:rsidRPr="00440DD7" w:rsidRDefault="00350BAA" w:rsidP="00440DD7">
            <w:pPr>
              <w:spacing w:after="0" w:line="240" w:lineRule="auto"/>
              <w:jc w:val="right"/>
              <w:rPr>
                <w:rFonts w:ascii="Arial" w:hAnsi="Arial" w:cs="Arial"/>
                <w:b/>
                <w:sz w:val="18"/>
                <w:szCs w:val="18"/>
              </w:rPr>
            </w:pPr>
            <w:r w:rsidRPr="00440DD7">
              <w:rPr>
                <w:rFonts w:ascii="Arial" w:hAnsi="Arial" w:cs="Arial"/>
                <w:b/>
                <w:sz w:val="18"/>
                <w:szCs w:val="18"/>
              </w:rPr>
              <w:t>1.219.347,11</w:t>
            </w:r>
          </w:p>
        </w:tc>
        <w:tc>
          <w:tcPr>
            <w:tcW w:w="1701" w:type="dxa"/>
            <w:tcBorders>
              <w:top w:val="single" w:sz="4" w:space="0" w:color="auto"/>
              <w:bottom w:val="single" w:sz="4" w:space="0" w:color="auto"/>
            </w:tcBorders>
            <w:vAlign w:val="center"/>
          </w:tcPr>
          <w:p w14:paraId="2DEBAE2D" w14:textId="77777777" w:rsidR="00350BAA" w:rsidRPr="00440DD7" w:rsidRDefault="00350BAA" w:rsidP="00440DD7">
            <w:pPr>
              <w:spacing w:after="0" w:line="240" w:lineRule="auto"/>
              <w:jc w:val="right"/>
              <w:rPr>
                <w:rFonts w:ascii="Arial" w:hAnsi="Arial" w:cs="Arial"/>
                <w:b/>
                <w:sz w:val="18"/>
                <w:szCs w:val="18"/>
              </w:rPr>
            </w:pPr>
            <w:r w:rsidRPr="00440DD7">
              <w:rPr>
                <w:rFonts w:ascii="Arial" w:hAnsi="Arial" w:cs="Arial"/>
                <w:b/>
                <w:sz w:val="18"/>
                <w:szCs w:val="18"/>
              </w:rPr>
              <w:t>1.122.789,69</w:t>
            </w:r>
          </w:p>
        </w:tc>
        <w:tc>
          <w:tcPr>
            <w:tcW w:w="993" w:type="dxa"/>
            <w:tcBorders>
              <w:top w:val="single" w:sz="4" w:space="0" w:color="auto"/>
              <w:bottom w:val="single" w:sz="4" w:space="0" w:color="auto"/>
              <w:right w:val="single" w:sz="4" w:space="0" w:color="auto"/>
            </w:tcBorders>
            <w:vAlign w:val="center"/>
          </w:tcPr>
          <w:p w14:paraId="4585C3C6" w14:textId="77777777" w:rsidR="00350BAA" w:rsidRPr="00440DD7" w:rsidRDefault="00350BAA" w:rsidP="00A04E3A">
            <w:pPr>
              <w:spacing w:after="0" w:line="240" w:lineRule="auto"/>
              <w:jc w:val="right"/>
              <w:rPr>
                <w:rFonts w:ascii="Arial" w:hAnsi="Arial" w:cs="Arial"/>
                <w:b/>
                <w:sz w:val="18"/>
                <w:szCs w:val="18"/>
              </w:rPr>
            </w:pPr>
            <w:r w:rsidRPr="00440DD7">
              <w:rPr>
                <w:rFonts w:ascii="Arial" w:hAnsi="Arial" w:cs="Arial"/>
                <w:b/>
                <w:sz w:val="18"/>
                <w:szCs w:val="18"/>
              </w:rPr>
              <w:t>92,08</w:t>
            </w:r>
          </w:p>
        </w:tc>
      </w:tr>
      <w:bookmarkEnd w:id="3"/>
    </w:tbl>
    <w:p w14:paraId="25E02D79" w14:textId="77777777" w:rsidR="00452D92" w:rsidRPr="004F2C6D" w:rsidRDefault="00452D92" w:rsidP="00BE1F82">
      <w:pPr>
        <w:spacing w:after="0" w:line="240" w:lineRule="auto"/>
        <w:rPr>
          <w:rFonts w:ascii="Arial" w:hAnsi="Arial" w:cs="Arial"/>
          <w:b/>
          <w:sz w:val="20"/>
          <w:szCs w:val="20"/>
        </w:rPr>
      </w:pPr>
    </w:p>
    <w:p w14:paraId="6676F4FF" w14:textId="77777777" w:rsidR="00350BAA" w:rsidRPr="004F2C6D" w:rsidRDefault="00350BAA" w:rsidP="00350BAA">
      <w:pPr>
        <w:spacing w:after="0" w:line="240" w:lineRule="auto"/>
        <w:jc w:val="both"/>
        <w:rPr>
          <w:rFonts w:ascii="Arial" w:hAnsi="Arial" w:cs="Arial"/>
          <w:sz w:val="20"/>
          <w:szCs w:val="20"/>
        </w:rPr>
      </w:pPr>
      <w:r w:rsidRPr="004F2C6D">
        <w:rPr>
          <w:rFonts w:ascii="Arial" w:hAnsi="Arial" w:cs="Arial"/>
          <w:bCs/>
          <w:sz w:val="20"/>
          <w:szCs w:val="20"/>
        </w:rPr>
        <w:lastRenderedPageBreak/>
        <w:t>P</w:t>
      </w:r>
      <w:r w:rsidRPr="004F2C6D">
        <w:rPr>
          <w:rFonts w:ascii="Arial" w:hAnsi="Arial" w:cs="Arial"/>
          <w:sz w:val="20"/>
          <w:szCs w:val="20"/>
        </w:rPr>
        <w:t xml:space="preserve">ostotak ostvarenja programa od </w:t>
      </w:r>
      <w:r w:rsidRPr="004F2C6D">
        <w:rPr>
          <w:rFonts w:ascii="Arial" w:hAnsi="Arial" w:cs="Arial"/>
          <w:b/>
          <w:sz w:val="20"/>
          <w:szCs w:val="20"/>
        </w:rPr>
        <w:t>92,08%</w:t>
      </w:r>
      <w:r w:rsidRPr="004F2C6D">
        <w:rPr>
          <w:rFonts w:ascii="Arial" w:hAnsi="Arial" w:cs="Arial"/>
          <w:sz w:val="20"/>
          <w:szCs w:val="20"/>
        </w:rPr>
        <w:t xml:space="preserve"> pokazuje da je realizacija osiguranih financijskih sredstava većim dijelom utrošena u skladu sa planiranim sredstvima.</w:t>
      </w:r>
    </w:p>
    <w:p w14:paraId="3E205ADB" w14:textId="4B31E1A8" w:rsidR="00200DB4" w:rsidRPr="004F2C6D" w:rsidRDefault="00200DB4" w:rsidP="00BE1F82">
      <w:pPr>
        <w:spacing w:after="0" w:line="240" w:lineRule="auto"/>
        <w:rPr>
          <w:rFonts w:ascii="Arial" w:hAnsi="Arial" w:cs="Arial"/>
          <w:b/>
          <w:sz w:val="20"/>
          <w:szCs w:val="20"/>
        </w:rPr>
      </w:pPr>
    </w:p>
    <w:p w14:paraId="677FF9E1" w14:textId="77777777" w:rsidR="00BE1F82" w:rsidRPr="004F2C6D" w:rsidRDefault="009F624B" w:rsidP="009F624B">
      <w:pPr>
        <w:spacing w:after="0" w:line="240" w:lineRule="auto"/>
        <w:rPr>
          <w:rFonts w:ascii="Arial" w:hAnsi="Arial" w:cs="Arial"/>
          <w:b/>
          <w:sz w:val="20"/>
          <w:szCs w:val="20"/>
        </w:rPr>
      </w:pPr>
      <w:r w:rsidRPr="004F2C6D">
        <w:rPr>
          <w:rFonts w:ascii="Arial" w:hAnsi="Arial" w:cs="Arial"/>
          <w:b/>
          <w:sz w:val="20"/>
          <w:szCs w:val="20"/>
        </w:rPr>
        <w:t xml:space="preserve">POKAZATELJI USPJEŠNOSTI: </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672"/>
        <w:gridCol w:w="709"/>
        <w:gridCol w:w="1134"/>
        <w:gridCol w:w="1134"/>
        <w:gridCol w:w="1134"/>
      </w:tblGrid>
      <w:tr w:rsidR="004F2C6D" w:rsidRPr="00675531" w14:paraId="7B884432" w14:textId="77777777" w:rsidTr="00964368">
        <w:trPr>
          <w:trHeight w:val="634"/>
          <w:jc w:val="center"/>
        </w:trPr>
        <w:tc>
          <w:tcPr>
            <w:tcW w:w="2532" w:type="dxa"/>
            <w:shd w:val="clear" w:color="auto" w:fill="auto"/>
            <w:vAlign w:val="center"/>
          </w:tcPr>
          <w:p w14:paraId="33A20D2D" w14:textId="77777777" w:rsidR="009F624B" w:rsidRPr="00675531" w:rsidRDefault="009F624B" w:rsidP="00964368">
            <w:pPr>
              <w:spacing w:after="0" w:line="240" w:lineRule="auto"/>
              <w:jc w:val="center"/>
              <w:rPr>
                <w:rFonts w:ascii="Arial" w:hAnsi="Arial" w:cs="Arial"/>
                <w:b/>
                <w:sz w:val="18"/>
                <w:szCs w:val="18"/>
              </w:rPr>
            </w:pPr>
            <w:r w:rsidRPr="00675531">
              <w:rPr>
                <w:rFonts w:ascii="Arial" w:hAnsi="Arial" w:cs="Arial"/>
                <w:b/>
                <w:sz w:val="18"/>
                <w:szCs w:val="18"/>
              </w:rPr>
              <w:t>Pokazatelj uspješnosti</w:t>
            </w:r>
          </w:p>
        </w:tc>
        <w:tc>
          <w:tcPr>
            <w:tcW w:w="2672" w:type="dxa"/>
            <w:shd w:val="clear" w:color="auto" w:fill="auto"/>
            <w:vAlign w:val="center"/>
          </w:tcPr>
          <w:p w14:paraId="6AE0390F" w14:textId="77777777" w:rsidR="009F624B" w:rsidRPr="00675531" w:rsidRDefault="009F624B" w:rsidP="00964368">
            <w:pPr>
              <w:spacing w:after="0" w:line="240" w:lineRule="auto"/>
              <w:jc w:val="center"/>
              <w:rPr>
                <w:rFonts w:ascii="Arial" w:hAnsi="Arial" w:cs="Arial"/>
                <w:b/>
                <w:sz w:val="18"/>
                <w:szCs w:val="18"/>
              </w:rPr>
            </w:pPr>
            <w:r w:rsidRPr="00675531">
              <w:rPr>
                <w:rFonts w:ascii="Arial" w:hAnsi="Arial" w:cs="Arial"/>
                <w:b/>
                <w:sz w:val="18"/>
                <w:szCs w:val="18"/>
              </w:rPr>
              <w:t>Definicija</w:t>
            </w:r>
          </w:p>
        </w:tc>
        <w:tc>
          <w:tcPr>
            <w:tcW w:w="709" w:type="dxa"/>
            <w:shd w:val="clear" w:color="auto" w:fill="auto"/>
            <w:vAlign w:val="center"/>
          </w:tcPr>
          <w:p w14:paraId="36F9D9C1" w14:textId="77777777" w:rsidR="009F624B" w:rsidRPr="00675531" w:rsidRDefault="009F624B" w:rsidP="00964368">
            <w:pPr>
              <w:spacing w:after="0" w:line="240" w:lineRule="auto"/>
              <w:jc w:val="center"/>
              <w:rPr>
                <w:rFonts w:ascii="Arial" w:hAnsi="Arial" w:cs="Arial"/>
                <w:b/>
                <w:sz w:val="18"/>
                <w:szCs w:val="18"/>
              </w:rPr>
            </w:pPr>
            <w:r w:rsidRPr="00675531">
              <w:rPr>
                <w:rFonts w:ascii="Arial" w:hAnsi="Arial" w:cs="Arial"/>
                <w:b/>
                <w:sz w:val="18"/>
                <w:szCs w:val="18"/>
              </w:rPr>
              <w:t>Jed.</w:t>
            </w:r>
          </w:p>
        </w:tc>
        <w:tc>
          <w:tcPr>
            <w:tcW w:w="1134" w:type="dxa"/>
            <w:shd w:val="clear" w:color="auto" w:fill="auto"/>
            <w:vAlign w:val="center"/>
          </w:tcPr>
          <w:p w14:paraId="2A238AC5" w14:textId="77777777" w:rsidR="009F624B" w:rsidRPr="00675531" w:rsidRDefault="009F624B" w:rsidP="00964368">
            <w:pPr>
              <w:spacing w:after="0" w:line="240" w:lineRule="auto"/>
              <w:jc w:val="center"/>
              <w:rPr>
                <w:rFonts w:ascii="Arial" w:hAnsi="Arial" w:cs="Arial"/>
                <w:b/>
                <w:sz w:val="18"/>
                <w:szCs w:val="18"/>
              </w:rPr>
            </w:pPr>
            <w:r w:rsidRPr="00675531">
              <w:rPr>
                <w:rFonts w:ascii="Arial" w:hAnsi="Arial" w:cs="Arial"/>
                <w:b/>
                <w:sz w:val="18"/>
                <w:szCs w:val="18"/>
              </w:rPr>
              <w:t>Polazna vrijednost</w:t>
            </w:r>
          </w:p>
        </w:tc>
        <w:tc>
          <w:tcPr>
            <w:tcW w:w="1134" w:type="dxa"/>
            <w:shd w:val="clear" w:color="auto" w:fill="auto"/>
            <w:vAlign w:val="center"/>
          </w:tcPr>
          <w:p w14:paraId="308F7040" w14:textId="2BA3CA92" w:rsidR="009F624B" w:rsidRPr="00675531" w:rsidRDefault="00350BAA" w:rsidP="00964368">
            <w:pPr>
              <w:spacing w:after="0" w:line="240" w:lineRule="auto"/>
              <w:jc w:val="center"/>
              <w:rPr>
                <w:rFonts w:ascii="Arial" w:hAnsi="Arial" w:cs="Arial"/>
                <w:b/>
                <w:sz w:val="18"/>
                <w:szCs w:val="18"/>
              </w:rPr>
            </w:pPr>
            <w:r w:rsidRPr="00675531">
              <w:rPr>
                <w:rFonts w:ascii="Arial" w:hAnsi="Arial" w:cs="Arial"/>
                <w:b/>
                <w:sz w:val="18"/>
                <w:szCs w:val="18"/>
              </w:rPr>
              <w:t>Ciljana vrijednost 2024</w:t>
            </w:r>
            <w:r w:rsidR="009F624B" w:rsidRPr="00675531">
              <w:rPr>
                <w:rFonts w:ascii="Arial" w:hAnsi="Arial" w:cs="Arial"/>
                <w:b/>
                <w:sz w:val="18"/>
                <w:szCs w:val="18"/>
              </w:rPr>
              <w:t>.</w:t>
            </w:r>
          </w:p>
        </w:tc>
        <w:tc>
          <w:tcPr>
            <w:tcW w:w="1134" w:type="dxa"/>
            <w:shd w:val="clear" w:color="auto" w:fill="auto"/>
          </w:tcPr>
          <w:p w14:paraId="09D20213" w14:textId="77777777" w:rsidR="009F624B" w:rsidRPr="00675531" w:rsidRDefault="009F624B" w:rsidP="00964368">
            <w:pPr>
              <w:spacing w:after="0" w:line="240" w:lineRule="auto"/>
              <w:jc w:val="center"/>
              <w:rPr>
                <w:rFonts w:ascii="Arial" w:hAnsi="Arial" w:cs="Arial"/>
                <w:b/>
                <w:sz w:val="18"/>
                <w:szCs w:val="18"/>
              </w:rPr>
            </w:pPr>
            <w:r w:rsidRPr="00675531">
              <w:rPr>
                <w:rFonts w:ascii="Arial" w:hAnsi="Arial" w:cs="Arial"/>
                <w:b/>
                <w:sz w:val="18"/>
                <w:szCs w:val="18"/>
              </w:rPr>
              <w:t>Ostvarena vrijednost</w:t>
            </w:r>
          </w:p>
          <w:p w14:paraId="58A63691" w14:textId="74F84073" w:rsidR="009F624B" w:rsidRPr="00675531" w:rsidRDefault="00350BAA" w:rsidP="00964368">
            <w:pPr>
              <w:spacing w:after="0" w:line="240" w:lineRule="auto"/>
              <w:jc w:val="center"/>
              <w:rPr>
                <w:rFonts w:ascii="Arial" w:hAnsi="Arial" w:cs="Arial"/>
                <w:sz w:val="18"/>
                <w:szCs w:val="18"/>
              </w:rPr>
            </w:pPr>
            <w:r w:rsidRPr="00675531">
              <w:rPr>
                <w:rFonts w:ascii="Arial" w:hAnsi="Arial" w:cs="Arial"/>
                <w:b/>
                <w:sz w:val="18"/>
                <w:szCs w:val="18"/>
              </w:rPr>
              <w:t>2024</w:t>
            </w:r>
            <w:r w:rsidR="009F624B" w:rsidRPr="00675531">
              <w:rPr>
                <w:rFonts w:ascii="Arial" w:hAnsi="Arial" w:cs="Arial"/>
                <w:b/>
                <w:sz w:val="18"/>
                <w:szCs w:val="18"/>
              </w:rPr>
              <w:t>.</w:t>
            </w:r>
          </w:p>
        </w:tc>
      </w:tr>
      <w:tr w:rsidR="004F2C6D" w:rsidRPr="00675531" w14:paraId="2CF2FDE7" w14:textId="77777777" w:rsidTr="003E3A95">
        <w:trPr>
          <w:trHeight w:val="207"/>
          <w:jc w:val="center"/>
        </w:trPr>
        <w:tc>
          <w:tcPr>
            <w:tcW w:w="2532" w:type="dxa"/>
            <w:tcBorders>
              <w:top w:val="single" w:sz="4" w:space="0" w:color="auto"/>
              <w:left w:val="single" w:sz="4" w:space="0" w:color="auto"/>
            </w:tcBorders>
            <w:vAlign w:val="center"/>
          </w:tcPr>
          <w:p w14:paraId="35AD251B" w14:textId="01458FD3" w:rsidR="00350BAA" w:rsidRPr="00675531" w:rsidRDefault="00350BAA" w:rsidP="00350BAA">
            <w:pPr>
              <w:spacing w:after="0" w:line="240" w:lineRule="auto"/>
              <w:jc w:val="center"/>
              <w:rPr>
                <w:rFonts w:ascii="Arial" w:hAnsi="Arial" w:cs="Arial"/>
                <w:sz w:val="18"/>
                <w:szCs w:val="18"/>
              </w:rPr>
            </w:pPr>
            <w:r w:rsidRPr="00675531">
              <w:rPr>
                <w:rFonts w:ascii="Arial" w:hAnsi="Arial" w:cs="Arial"/>
                <w:sz w:val="18"/>
                <w:szCs w:val="18"/>
              </w:rPr>
              <w:t>Broj izrađenih prostornih planova i izvješća o stanju u prostoru</w:t>
            </w:r>
          </w:p>
        </w:tc>
        <w:tc>
          <w:tcPr>
            <w:tcW w:w="2672" w:type="dxa"/>
            <w:tcBorders>
              <w:top w:val="single" w:sz="4" w:space="0" w:color="auto"/>
            </w:tcBorders>
            <w:vAlign w:val="center"/>
          </w:tcPr>
          <w:p w14:paraId="4E7548DC" w14:textId="19BE7235" w:rsidR="00350BAA" w:rsidRPr="00675531" w:rsidRDefault="00350BAA" w:rsidP="00350BAA">
            <w:pPr>
              <w:spacing w:after="0" w:line="240" w:lineRule="auto"/>
              <w:rPr>
                <w:rFonts w:ascii="Arial" w:hAnsi="Arial" w:cs="Arial"/>
                <w:sz w:val="18"/>
                <w:szCs w:val="18"/>
              </w:rPr>
            </w:pPr>
            <w:r w:rsidRPr="00675531">
              <w:rPr>
                <w:rFonts w:ascii="Arial" w:hAnsi="Arial" w:cs="Arial"/>
                <w:sz w:val="18"/>
                <w:szCs w:val="18"/>
              </w:rPr>
              <w:t>Broj izrađenih prostornih planova ili njihovih izmjena i dopuna (PP PGŽ, PPUO/G) i dokumenata praćenja stanja u prostoru</w:t>
            </w:r>
          </w:p>
        </w:tc>
        <w:tc>
          <w:tcPr>
            <w:tcW w:w="709" w:type="dxa"/>
            <w:shd w:val="clear" w:color="auto" w:fill="auto"/>
            <w:vAlign w:val="center"/>
          </w:tcPr>
          <w:p w14:paraId="047907C7" w14:textId="77777777" w:rsidR="00350BAA" w:rsidRPr="00675531" w:rsidRDefault="00350BAA" w:rsidP="00350BAA">
            <w:pPr>
              <w:spacing w:after="0" w:line="240" w:lineRule="auto"/>
              <w:jc w:val="center"/>
              <w:rPr>
                <w:rFonts w:ascii="Arial" w:hAnsi="Arial" w:cs="Arial"/>
                <w:sz w:val="18"/>
                <w:szCs w:val="18"/>
              </w:rPr>
            </w:pPr>
            <w:r w:rsidRPr="00675531">
              <w:rPr>
                <w:rFonts w:ascii="Arial" w:hAnsi="Arial" w:cs="Arial"/>
                <w:sz w:val="18"/>
                <w:szCs w:val="18"/>
              </w:rPr>
              <w:t>broj</w:t>
            </w:r>
          </w:p>
        </w:tc>
        <w:tc>
          <w:tcPr>
            <w:tcW w:w="1134" w:type="dxa"/>
            <w:shd w:val="clear" w:color="auto" w:fill="auto"/>
            <w:vAlign w:val="center"/>
          </w:tcPr>
          <w:p w14:paraId="322C0754" w14:textId="77F94BF2"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4</w:t>
            </w:r>
          </w:p>
        </w:tc>
        <w:tc>
          <w:tcPr>
            <w:tcW w:w="1134" w:type="dxa"/>
            <w:shd w:val="clear" w:color="auto" w:fill="auto"/>
            <w:vAlign w:val="center"/>
          </w:tcPr>
          <w:p w14:paraId="5E21F788" w14:textId="7CC5CEB3"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1</w:t>
            </w:r>
          </w:p>
        </w:tc>
        <w:tc>
          <w:tcPr>
            <w:tcW w:w="1134" w:type="dxa"/>
            <w:shd w:val="clear" w:color="auto" w:fill="auto"/>
            <w:vAlign w:val="center"/>
          </w:tcPr>
          <w:p w14:paraId="58220A53" w14:textId="120807D8"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4</w:t>
            </w:r>
          </w:p>
        </w:tc>
      </w:tr>
      <w:tr w:rsidR="004F2C6D" w:rsidRPr="00675531" w14:paraId="2ECE552F" w14:textId="77777777" w:rsidTr="003E3A95">
        <w:trPr>
          <w:trHeight w:val="207"/>
          <w:jc w:val="center"/>
        </w:trPr>
        <w:tc>
          <w:tcPr>
            <w:tcW w:w="2532" w:type="dxa"/>
            <w:tcBorders>
              <w:left w:val="single" w:sz="4" w:space="0" w:color="auto"/>
            </w:tcBorders>
            <w:vAlign w:val="center"/>
          </w:tcPr>
          <w:p w14:paraId="0103420A" w14:textId="621C1D4F" w:rsidR="00350BAA" w:rsidRPr="00675531" w:rsidRDefault="00350BAA" w:rsidP="00350BAA">
            <w:pPr>
              <w:spacing w:line="240" w:lineRule="auto"/>
              <w:jc w:val="center"/>
              <w:rPr>
                <w:rFonts w:ascii="Arial" w:hAnsi="Arial" w:cs="Arial"/>
                <w:sz w:val="18"/>
                <w:szCs w:val="18"/>
              </w:rPr>
            </w:pPr>
            <w:r w:rsidRPr="00675531">
              <w:rPr>
                <w:rFonts w:ascii="Arial" w:hAnsi="Arial" w:cs="Arial"/>
                <w:sz w:val="18"/>
                <w:szCs w:val="18"/>
              </w:rPr>
              <w:t>Broj prostornih planova obuhvaćenih Registrom</w:t>
            </w:r>
          </w:p>
        </w:tc>
        <w:tc>
          <w:tcPr>
            <w:tcW w:w="2672" w:type="dxa"/>
            <w:vAlign w:val="center"/>
          </w:tcPr>
          <w:p w14:paraId="7509392B" w14:textId="0C5016CE" w:rsidR="00350BAA" w:rsidRPr="00675531" w:rsidRDefault="00350BAA" w:rsidP="00350BAA">
            <w:pPr>
              <w:spacing w:after="0" w:line="240" w:lineRule="auto"/>
              <w:rPr>
                <w:rFonts w:ascii="Arial" w:hAnsi="Arial" w:cs="Arial"/>
                <w:sz w:val="18"/>
                <w:szCs w:val="18"/>
              </w:rPr>
            </w:pPr>
            <w:r w:rsidRPr="00675531">
              <w:rPr>
                <w:rFonts w:ascii="Arial" w:hAnsi="Arial" w:cs="Arial"/>
                <w:sz w:val="18"/>
                <w:szCs w:val="18"/>
              </w:rPr>
              <w:t xml:space="preserve">Broj ukupno  unesenih  odluka o donošenju prostornih planova u Registar </w:t>
            </w:r>
          </w:p>
        </w:tc>
        <w:tc>
          <w:tcPr>
            <w:tcW w:w="709" w:type="dxa"/>
            <w:shd w:val="clear" w:color="auto" w:fill="auto"/>
            <w:vAlign w:val="center"/>
          </w:tcPr>
          <w:p w14:paraId="7DE32805" w14:textId="77777777" w:rsidR="00350BAA" w:rsidRPr="00675531" w:rsidRDefault="00350BAA" w:rsidP="00350BAA">
            <w:pPr>
              <w:spacing w:after="0" w:line="240" w:lineRule="auto"/>
              <w:jc w:val="center"/>
              <w:rPr>
                <w:rFonts w:ascii="Arial" w:hAnsi="Arial" w:cs="Arial"/>
                <w:sz w:val="18"/>
                <w:szCs w:val="18"/>
              </w:rPr>
            </w:pPr>
            <w:r w:rsidRPr="00675531">
              <w:rPr>
                <w:rFonts w:ascii="Arial" w:hAnsi="Arial" w:cs="Arial"/>
                <w:sz w:val="18"/>
                <w:szCs w:val="18"/>
              </w:rPr>
              <w:t>broj</w:t>
            </w:r>
          </w:p>
        </w:tc>
        <w:tc>
          <w:tcPr>
            <w:tcW w:w="1134" w:type="dxa"/>
            <w:shd w:val="clear" w:color="auto" w:fill="auto"/>
            <w:vAlign w:val="center"/>
          </w:tcPr>
          <w:p w14:paraId="0E8347DF" w14:textId="71107F91"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1.370</w:t>
            </w:r>
          </w:p>
        </w:tc>
        <w:tc>
          <w:tcPr>
            <w:tcW w:w="1134" w:type="dxa"/>
            <w:shd w:val="clear" w:color="auto" w:fill="auto"/>
            <w:vAlign w:val="center"/>
          </w:tcPr>
          <w:p w14:paraId="5D68F9D2" w14:textId="20FAC933"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1.450</w:t>
            </w:r>
          </w:p>
        </w:tc>
        <w:tc>
          <w:tcPr>
            <w:tcW w:w="1134" w:type="dxa"/>
            <w:shd w:val="clear" w:color="auto" w:fill="auto"/>
            <w:vAlign w:val="center"/>
          </w:tcPr>
          <w:p w14:paraId="1F44D5E4" w14:textId="5005762E"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1.450</w:t>
            </w:r>
          </w:p>
        </w:tc>
      </w:tr>
      <w:tr w:rsidR="004F2C6D" w:rsidRPr="00675531" w14:paraId="078C183F" w14:textId="77777777" w:rsidTr="003E3A95">
        <w:trPr>
          <w:trHeight w:val="207"/>
          <w:jc w:val="center"/>
        </w:trPr>
        <w:tc>
          <w:tcPr>
            <w:tcW w:w="2532" w:type="dxa"/>
            <w:tcBorders>
              <w:left w:val="single" w:sz="4" w:space="0" w:color="auto"/>
            </w:tcBorders>
            <w:vAlign w:val="center"/>
          </w:tcPr>
          <w:p w14:paraId="3CA6BF3F" w14:textId="271F9A15" w:rsidR="00350BAA" w:rsidRPr="00675531" w:rsidRDefault="00350BAA" w:rsidP="00350BAA">
            <w:pPr>
              <w:spacing w:line="240" w:lineRule="auto"/>
              <w:jc w:val="center"/>
              <w:rPr>
                <w:rFonts w:ascii="Arial" w:hAnsi="Arial" w:cs="Arial"/>
                <w:sz w:val="18"/>
                <w:szCs w:val="18"/>
              </w:rPr>
            </w:pPr>
            <w:r w:rsidRPr="00675531">
              <w:rPr>
                <w:rFonts w:ascii="Arial" w:hAnsi="Arial" w:cs="Arial"/>
                <w:sz w:val="18"/>
                <w:szCs w:val="18"/>
              </w:rPr>
              <w:t>Broj JLS povezanih na ISPU PGŽ</w:t>
            </w:r>
          </w:p>
        </w:tc>
        <w:tc>
          <w:tcPr>
            <w:tcW w:w="2672" w:type="dxa"/>
            <w:vAlign w:val="center"/>
          </w:tcPr>
          <w:p w14:paraId="64039F30" w14:textId="3D429434" w:rsidR="00350BAA" w:rsidRPr="00675531" w:rsidRDefault="00350BAA" w:rsidP="00350BAA">
            <w:pPr>
              <w:spacing w:after="0" w:line="240" w:lineRule="auto"/>
              <w:rPr>
                <w:rFonts w:ascii="Arial" w:hAnsi="Arial" w:cs="Arial"/>
                <w:sz w:val="18"/>
                <w:szCs w:val="18"/>
              </w:rPr>
            </w:pPr>
            <w:r w:rsidRPr="00675531">
              <w:rPr>
                <w:rFonts w:ascii="Arial" w:hAnsi="Arial" w:cs="Arial"/>
                <w:sz w:val="18"/>
                <w:szCs w:val="18"/>
              </w:rPr>
              <w:t xml:space="preserve">Broj JLS kojima je omogućeno korištenje podataka iz informacijskog sustava uspostavljenog u Zavod  </w:t>
            </w:r>
          </w:p>
        </w:tc>
        <w:tc>
          <w:tcPr>
            <w:tcW w:w="709" w:type="dxa"/>
            <w:shd w:val="clear" w:color="auto" w:fill="auto"/>
            <w:vAlign w:val="center"/>
          </w:tcPr>
          <w:p w14:paraId="79FEE354" w14:textId="77777777" w:rsidR="00350BAA" w:rsidRPr="00675531" w:rsidRDefault="00350BAA" w:rsidP="00350BAA">
            <w:pPr>
              <w:spacing w:after="0" w:line="240" w:lineRule="auto"/>
              <w:jc w:val="center"/>
              <w:rPr>
                <w:rFonts w:ascii="Arial" w:hAnsi="Arial" w:cs="Arial"/>
                <w:sz w:val="18"/>
                <w:szCs w:val="18"/>
              </w:rPr>
            </w:pPr>
            <w:r w:rsidRPr="00675531">
              <w:rPr>
                <w:rFonts w:ascii="Arial" w:hAnsi="Arial" w:cs="Arial"/>
                <w:sz w:val="18"/>
                <w:szCs w:val="18"/>
              </w:rPr>
              <w:t>broj</w:t>
            </w:r>
          </w:p>
        </w:tc>
        <w:tc>
          <w:tcPr>
            <w:tcW w:w="1134" w:type="dxa"/>
            <w:shd w:val="clear" w:color="auto" w:fill="auto"/>
            <w:vAlign w:val="center"/>
          </w:tcPr>
          <w:p w14:paraId="42640720" w14:textId="454B7234"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33</w:t>
            </w:r>
          </w:p>
        </w:tc>
        <w:tc>
          <w:tcPr>
            <w:tcW w:w="1134" w:type="dxa"/>
            <w:shd w:val="clear" w:color="auto" w:fill="auto"/>
            <w:vAlign w:val="center"/>
          </w:tcPr>
          <w:p w14:paraId="127228F9" w14:textId="7A690356"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33</w:t>
            </w:r>
          </w:p>
        </w:tc>
        <w:tc>
          <w:tcPr>
            <w:tcW w:w="1134" w:type="dxa"/>
            <w:shd w:val="clear" w:color="auto" w:fill="auto"/>
            <w:vAlign w:val="center"/>
          </w:tcPr>
          <w:p w14:paraId="409AA3D6" w14:textId="2CE74D78"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33</w:t>
            </w:r>
          </w:p>
        </w:tc>
      </w:tr>
      <w:tr w:rsidR="004F2C6D" w:rsidRPr="00675531" w14:paraId="6EC067A5" w14:textId="77777777" w:rsidTr="003E3A95">
        <w:trPr>
          <w:trHeight w:val="219"/>
          <w:jc w:val="center"/>
        </w:trPr>
        <w:tc>
          <w:tcPr>
            <w:tcW w:w="2532" w:type="dxa"/>
            <w:tcBorders>
              <w:left w:val="single" w:sz="4" w:space="0" w:color="auto"/>
              <w:bottom w:val="single" w:sz="4" w:space="0" w:color="auto"/>
            </w:tcBorders>
            <w:vAlign w:val="center"/>
          </w:tcPr>
          <w:p w14:paraId="248AD1A6" w14:textId="2F316F1C" w:rsidR="00350BAA" w:rsidRPr="00675531" w:rsidRDefault="00350BAA" w:rsidP="00350BAA">
            <w:pPr>
              <w:spacing w:after="0" w:line="240" w:lineRule="auto"/>
              <w:ind w:right="284"/>
              <w:jc w:val="center"/>
              <w:rPr>
                <w:rFonts w:ascii="Arial" w:hAnsi="Arial" w:cs="Arial"/>
                <w:sz w:val="18"/>
                <w:szCs w:val="18"/>
              </w:rPr>
            </w:pPr>
            <w:r w:rsidRPr="00675531">
              <w:rPr>
                <w:rFonts w:ascii="Arial" w:hAnsi="Arial" w:cs="Arial"/>
                <w:sz w:val="18"/>
                <w:szCs w:val="18"/>
              </w:rPr>
              <w:t>Broj izrađene dokumentacije potrebne za realizaciju projekata od županijskog značaja</w:t>
            </w:r>
          </w:p>
        </w:tc>
        <w:tc>
          <w:tcPr>
            <w:tcW w:w="2672" w:type="dxa"/>
            <w:tcBorders>
              <w:bottom w:val="single" w:sz="4" w:space="0" w:color="auto"/>
            </w:tcBorders>
            <w:vAlign w:val="center"/>
          </w:tcPr>
          <w:p w14:paraId="7C999FF2" w14:textId="53098772" w:rsidR="00350BAA" w:rsidRPr="00675531" w:rsidRDefault="00350BAA" w:rsidP="00350BAA">
            <w:pPr>
              <w:spacing w:after="0" w:line="240" w:lineRule="auto"/>
              <w:rPr>
                <w:rFonts w:ascii="Arial" w:hAnsi="Arial" w:cs="Arial"/>
                <w:sz w:val="18"/>
                <w:szCs w:val="18"/>
              </w:rPr>
            </w:pPr>
            <w:r w:rsidRPr="00675531">
              <w:rPr>
                <w:rFonts w:ascii="Arial" w:hAnsi="Arial" w:cs="Arial"/>
                <w:sz w:val="18"/>
                <w:szCs w:val="18"/>
              </w:rPr>
              <w:t>Broj izrađenih  programa razvoja, prostorne i projektne dokumentacije potrebne za realizaciju pojedinih građevina</w:t>
            </w:r>
          </w:p>
        </w:tc>
        <w:tc>
          <w:tcPr>
            <w:tcW w:w="709" w:type="dxa"/>
            <w:shd w:val="clear" w:color="auto" w:fill="auto"/>
            <w:vAlign w:val="center"/>
          </w:tcPr>
          <w:p w14:paraId="2C9A1488" w14:textId="77777777" w:rsidR="00350BAA" w:rsidRPr="00675531" w:rsidRDefault="00350BAA" w:rsidP="00350BAA">
            <w:pPr>
              <w:spacing w:after="0" w:line="240" w:lineRule="auto"/>
              <w:jc w:val="center"/>
              <w:rPr>
                <w:rFonts w:ascii="Arial" w:hAnsi="Arial" w:cs="Arial"/>
                <w:sz w:val="18"/>
                <w:szCs w:val="18"/>
              </w:rPr>
            </w:pPr>
            <w:r w:rsidRPr="00675531">
              <w:rPr>
                <w:rFonts w:ascii="Arial" w:hAnsi="Arial" w:cs="Arial"/>
                <w:sz w:val="18"/>
                <w:szCs w:val="18"/>
              </w:rPr>
              <w:t>broj</w:t>
            </w:r>
          </w:p>
        </w:tc>
        <w:tc>
          <w:tcPr>
            <w:tcW w:w="1134" w:type="dxa"/>
            <w:shd w:val="clear" w:color="auto" w:fill="auto"/>
            <w:vAlign w:val="center"/>
          </w:tcPr>
          <w:p w14:paraId="2E126492" w14:textId="7EF3860E"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2</w:t>
            </w:r>
          </w:p>
        </w:tc>
        <w:tc>
          <w:tcPr>
            <w:tcW w:w="1134" w:type="dxa"/>
            <w:shd w:val="clear" w:color="auto" w:fill="auto"/>
            <w:vAlign w:val="center"/>
          </w:tcPr>
          <w:p w14:paraId="12A9139A" w14:textId="2023FFC5"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1</w:t>
            </w:r>
          </w:p>
        </w:tc>
        <w:tc>
          <w:tcPr>
            <w:tcW w:w="1134" w:type="dxa"/>
            <w:shd w:val="clear" w:color="auto" w:fill="auto"/>
            <w:vAlign w:val="center"/>
          </w:tcPr>
          <w:p w14:paraId="7B61B742" w14:textId="518EDF11" w:rsidR="00350BAA" w:rsidRPr="00675531" w:rsidRDefault="00350BAA" w:rsidP="00350BAA">
            <w:pPr>
              <w:spacing w:after="0" w:line="240" w:lineRule="auto"/>
              <w:jc w:val="center"/>
              <w:rPr>
                <w:rFonts w:ascii="Arial" w:hAnsi="Arial" w:cs="Arial"/>
                <w:sz w:val="18"/>
                <w:szCs w:val="18"/>
              </w:rPr>
            </w:pPr>
            <w:r w:rsidRPr="00675531">
              <w:rPr>
                <w:rFonts w:ascii="Arial" w:hAnsi="Arial" w:cs="Arial"/>
                <w:bCs/>
                <w:sz w:val="18"/>
                <w:szCs w:val="18"/>
              </w:rPr>
              <w:t>2</w:t>
            </w:r>
          </w:p>
        </w:tc>
      </w:tr>
    </w:tbl>
    <w:p w14:paraId="66550AC4" w14:textId="77777777" w:rsidR="001A5B19" w:rsidRPr="004F2C6D" w:rsidRDefault="001A5B19" w:rsidP="009F2EDF">
      <w:pPr>
        <w:spacing w:line="240" w:lineRule="auto"/>
        <w:rPr>
          <w:rFonts w:ascii="Arial" w:hAnsi="Arial" w:cs="Arial"/>
          <w:b/>
          <w:sz w:val="20"/>
          <w:szCs w:val="20"/>
        </w:rPr>
        <w:sectPr w:rsidR="001A5B19" w:rsidRPr="004F2C6D"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6B38237C" w14:textId="0E51AAC6" w:rsidR="0064333C" w:rsidRDefault="0064333C" w:rsidP="0002074A">
      <w:pPr>
        <w:pBdr>
          <w:bottom w:val="double" w:sz="4" w:space="1" w:color="auto"/>
        </w:pBdr>
        <w:spacing w:after="0" w:line="240" w:lineRule="auto"/>
        <w:rPr>
          <w:rFonts w:ascii="Arial" w:hAnsi="Arial" w:cs="Arial"/>
          <w:b/>
        </w:rPr>
      </w:pPr>
      <w:r w:rsidRPr="0064333C">
        <w:rPr>
          <w:rFonts w:ascii="Arial" w:hAnsi="Arial" w:cs="Arial"/>
          <w:b/>
        </w:rPr>
        <w:lastRenderedPageBreak/>
        <w:t>GLAVA: 00303  JAVNA USTANOVA „PRIRODA“</w:t>
      </w:r>
    </w:p>
    <w:p w14:paraId="60172D58" w14:textId="77777777" w:rsidR="0064333C" w:rsidRDefault="0064333C" w:rsidP="0002074A">
      <w:pPr>
        <w:pBdr>
          <w:bottom w:val="double" w:sz="4" w:space="1" w:color="auto"/>
        </w:pBdr>
        <w:spacing w:after="0" w:line="240" w:lineRule="auto"/>
        <w:rPr>
          <w:rFonts w:ascii="Arial" w:hAnsi="Arial" w:cs="Arial"/>
          <w:b/>
        </w:rPr>
      </w:pPr>
    </w:p>
    <w:p w14:paraId="678AFBB5" w14:textId="63B634DF" w:rsidR="001A5B19" w:rsidRPr="004F2C6D" w:rsidRDefault="001A5B19" w:rsidP="0002074A">
      <w:pPr>
        <w:pBdr>
          <w:bottom w:val="double" w:sz="4" w:space="1" w:color="auto"/>
        </w:pBdr>
        <w:spacing w:after="0" w:line="240" w:lineRule="auto"/>
        <w:rPr>
          <w:rFonts w:ascii="Arial" w:hAnsi="Arial" w:cs="Arial"/>
          <w:b/>
        </w:rPr>
      </w:pPr>
      <w:r w:rsidRPr="004F2C6D">
        <w:rPr>
          <w:rFonts w:ascii="Arial" w:hAnsi="Arial" w:cs="Arial"/>
          <w:b/>
        </w:rPr>
        <w:t xml:space="preserve">NAZIV KORISNIKA: </w:t>
      </w:r>
      <w:r w:rsidRPr="004F2C6D">
        <w:rPr>
          <w:rFonts w:ascii="Arial" w:hAnsi="Arial" w:cs="Arial"/>
          <w:b/>
        </w:rPr>
        <w:tab/>
        <w:t xml:space="preserve">JAVNA USTANOVA PRIRODA </w:t>
      </w:r>
    </w:p>
    <w:p w14:paraId="59E74E48" w14:textId="77777777" w:rsidR="001A5B19" w:rsidRPr="004F2C6D" w:rsidRDefault="001A5B19" w:rsidP="0002074A">
      <w:pPr>
        <w:spacing w:after="0" w:line="240" w:lineRule="auto"/>
        <w:rPr>
          <w:rFonts w:ascii="Arial" w:hAnsi="Arial" w:cs="Arial"/>
          <w:b/>
          <w:sz w:val="20"/>
          <w:szCs w:val="20"/>
        </w:rPr>
      </w:pPr>
    </w:p>
    <w:p w14:paraId="00225ADD" w14:textId="77777777" w:rsidR="00FB350C" w:rsidRPr="004F2C6D" w:rsidRDefault="00FB350C" w:rsidP="00FB350C">
      <w:pPr>
        <w:spacing w:after="0" w:line="240" w:lineRule="auto"/>
        <w:jc w:val="both"/>
        <w:rPr>
          <w:rFonts w:ascii="Arial" w:hAnsi="Arial" w:cs="Arial"/>
          <w:b/>
          <w:sz w:val="20"/>
          <w:szCs w:val="20"/>
        </w:rPr>
      </w:pPr>
      <w:r w:rsidRPr="004F2C6D">
        <w:rPr>
          <w:rFonts w:ascii="Arial" w:hAnsi="Arial" w:cs="Arial"/>
          <w:b/>
          <w:sz w:val="20"/>
          <w:szCs w:val="20"/>
        </w:rPr>
        <w:t xml:space="preserve">SAŽETAK DJELOKRUGA RADA: </w:t>
      </w:r>
      <w:r w:rsidRPr="004F2C6D">
        <w:rPr>
          <w:rFonts w:ascii="Arial" w:hAnsi="Arial" w:cs="Arial"/>
          <w:sz w:val="20"/>
          <w:szCs w:val="20"/>
        </w:rPr>
        <w:t>Djelokrug rada Javne ustanove „Priroda“ (u daljnjem tekstu: Ustanova) je upravljanje i skrb nad zaštićenim dijelovima prirode te dijelom europske ekološke mreže Natura 2000 na području Primorsko-goranske županije.</w:t>
      </w:r>
    </w:p>
    <w:p w14:paraId="41047321" w14:textId="77777777" w:rsidR="00FB350C" w:rsidRPr="004F2C6D" w:rsidRDefault="00FB350C" w:rsidP="00FB350C">
      <w:pPr>
        <w:spacing w:after="0" w:line="240" w:lineRule="auto"/>
        <w:jc w:val="both"/>
        <w:rPr>
          <w:rFonts w:ascii="Arial" w:hAnsi="Arial" w:cs="Arial"/>
          <w:b/>
          <w:sz w:val="20"/>
          <w:szCs w:val="20"/>
        </w:rPr>
      </w:pPr>
    </w:p>
    <w:p w14:paraId="62C17E39" w14:textId="77777777" w:rsidR="00FB350C" w:rsidRPr="004F2C6D" w:rsidRDefault="00FB350C" w:rsidP="00FB350C">
      <w:pPr>
        <w:spacing w:after="0" w:line="240" w:lineRule="auto"/>
        <w:jc w:val="both"/>
        <w:rPr>
          <w:rFonts w:ascii="Arial" w:hAnsi="Arial" w:cs="Arial"/>
          <w:b/>
          <w:sz w:val="20"/>
          <w:szCs w:val="20"/>
        </w:rPr>
      </w:pPr>
      <w:r w:rsidRPr="004F2C6D">
        <w:rPr>
          <w:rFonts w:ascii="Arial" w:hAnsi="Arial" w:cs="Arial"/>
          <w:b/>
          <w:sz w:val="20"/>
          <w:szCs w:val="20"/>
        </w:rPr>
        <w:t xml:space="preserve">ORGANIZACIJSKA STRUKTURA: </w:t>
      </w:r>
      <w:r w:rsidRPr="004F2C6D">
        <w:rPr>
          <w:rFonts w:ascii="Arial" w:hAnsi="Arial" w:cs="Arial"/>
          <w:sz w:val="20"/>
          <w:szCs w:val="20"/>
        </w:rPr>
        <w:t xml:space="preserve">U Ustanovi su ustrojene tri ustrojstvene jedinice: </w:t>
      </w:r>
    </w:p>
    <w:p w14:paraId="341432A4" w14:textId="77777777" w:rsidR="00FB350C" w:rsidRPr="004F2C6D" w:rsidRDefault="00FB350C" w:rsidP="00FB350C">
      <w:pPr>
        <w:pStyle w:val="ListParagraph"/>
        <w:numPr>
          <w:ilvl w:val="0"/>
          <w:numId w:val="21"/>
        </w:numPr>
        <w:spacing w:after="0" w:line="240" w:lineRule="auto"/>
        <w:jc w:val="both"/>
        <w:rPr>
          <w:rFonts w:ascii="Arial" w:hAnsi="Arial" w:cs="Arial"/>
          <w:sz w:val="20"/>
          <w:szCs w:val="20"/>
        </w:rPr>
      </w:pPr>
      <w:r w:rsidRPr="004F2C6D">
        <w:rPr>
          <w:rFonts w:ascii="Arial" w:hAnsi="Arial" w:cs="Arial"/>
          <w:b/>
          <w:bCs/>
          <w:sz w:val="20"/>
          <w:szCs w:val="20"/>
        </w:rPr>
        <w:t>Ured ravnatelja</w:t>
      </w:r>
      <w:r w:rsidRPr="004F2C6D">
        <w:rPr>
          <w:rFonts w:ascii="Arial" w:hAnsi="Arial" w:cs="Arial"/>
          <w:sz w:val="20"/>
          <w:szCs w:val="20"/>
        </w:rPr>
        <w:t xml:space="preserve"> upravlja i koordinira rad svih službi te obavlja opće, administrativne i stručne poslove, odnose s javnošću, poslove javnog informiranja te protokolarne poslove, komunicira i surađuje s tijelima državne uprave, regionalne i lokalne samouprave te s institucijama iz inozemstva.</w:t>
      </w:r>
    </w:p>
    <w:p w14:paraId="05E78091" w14:textId="77777777" w:rsidR="00FB350C" w:rsidRPr="004F2C6D" w:rsidRDefault="00FB350C" w:rsidP="00FB350C">
      <w:pPr>
        <w:pStyle w:val="ListParagraph"/>
        <w:numPr>
          <w:ilvl w:val="0"/>
          <w:numId w:val="21"/>
        </w:numPr>
        <w:spacing w:after="0" w:line="240" w:lineRule="auto"/>
        <w:jc w:val="both"/>
        <w:rPr>
          <w:rFonts w:ascii="Arial" w:hAnsi="Arial" w:cs="Arial"/>
          <w:sz w:val="20"/>
          <w:szCs w:val="20"/>
        </w:rPr>
      </w:pPr>
      <w:r w:rsidRPr="004F2C6D">
        <w:rPr>
          <w:rFonts w:ascii="Arial" w:hAnsi="Arial" w:cs="Arial"/>
          <w:b/>
          <w:bCs/>
          <w:sz w:val="20"/>
          <w:szCs w:val="20"/>
        </w:rPr>
        <w:t>Stručna služba</w:t>
      </w:r>
      <w:r w:rsidRPr="004F2C6D">
        <w:rPr>
          <w:rFonts w:ascii="Arial" w:hAnsi="Arial" w:cs="Arial"/>
          <w:sz w:val="20"/>
          <w:szCs w:val="20"/>
        </w:rPr>
        <w:t xml:space="preserve"> obavlja poslove koji se odnose na zaštitu, praćenje stanja, održavanje i promicanje zaštićenih područja, dijela ekološke mreže Natura 2000 i ostalih prirodnih vrijednosti, a sve u cilju zaštite i očuvanja izvornosti prirode, osiguravanja neometanog odvijanja prirodnih procesa i održivog korištenja prirodnih dobara.</w:t>
      </w:r>
    </w:p>
    <w:p w14:paraId="1D3BFCFD" w14:textId="77777777" w:rsidR="00FB350C" w:rsidRPr="004F2C6D" w:rsidRDefault="00FB350C" w:rsidP="00FB350C">
      <w:pPr>
        <w:pStyle w:val="ListParagraph"/>
        <w:numPr>
          <w:ilvl w:val="0"/>
          <w:numId w:val="21"/>
        </w:numPr>
        <w:spacing w:after="0" w:line="240" w:lineRule="auto"/>
        <w:jc w:val="both"/>
        <w:rPr>
          <w:rFonts w:ascii="Arial" w:hAnsi="Arial" w:cs="Arial"/>
          <w:sz w:val="20"/>
          <w:szCs w:val="20"/>
        </w:rPr>
      </w:pPr>
      <w:r w:rsidRPr="004F2C6D">
        <w:rPr>
          <w:rFonts w:ascii="Arial" w:hAnsi="Arial" w:cs="Arial"/>
          <w:b/>
          <w:bCs/>
          <w:sz w:val="20"/>
          <w:szCs w:val="20"/>
        </w:rPr>
        <w:t>Služba čuvara prirode</w:t>
      </w:r>
      <w:r w:rsidRPr="004F2C6D">
        <w:rPr>
          <w:rFonts w:ascii="Arial" w:hAnsi="Arial" w:cs="Arial"/>
          <w:sz w:val="20"/>
          <w:szCs w:val="20"/>
        </w:rPr>
        <w:t xml:space="preserve"> obavlja poslove nadzora i provođenja uvjeta i mjera zaštite prirode u zaštićenim područjima te dijelu ekološke mreže Natura 2000 kojom Ustanova upravlja.</w:t>
      </w:r>
    </w:p>
    <w:p w14:paraId="2165463C" w14:textId="77777777" w:rsidR="00FB350C" w:rsidRPr="004F2C6D" w:rsidRDefault="00FB350C" w:rsidP="00FB350C">
      <w:pPr>
        <w:spacing w:after="0" w:line="240" w:lineRule="auto"/>
        <w:jc w:val="both"/>
        <w:rPr>
          <w:rFonts w:ascii="Arial" w:hAnsi="Arial" w:cs="Arial"/>
          <w:sz w:val="20"/>
          <w:szCs w:val="20"/>
        </w:rPr>
      </w:pPr>
      <w:r w:rsidRPr="004F2C6D">
        <w:rPr>
          <w:rFonts w:ascii="Arial" w:hAnsi="Arial" w:cs="Arial"/>
          <w:sz w:val="20"/>
          <w:szCs w:val="20"/>
        </w:rPr>
        <w:t>U okviru svojih djelatnosti, Ustanova upravlja i s dva Centra za posjetitelje na izdvojenim lokacijama:</w:t>
      </w:r>
    </w:p>
    <w:p w14:paraId="45443AD9" w14:textId="77777777" w:rsidR="00FB350C" w:rsidRPr="004F2C6D" w:rsidRDefault="00FB350C" w:rsidP="00FB350C">
      <w:pPr>
        <w:pStyle w:val="ListParagraph"/>
        <w:numPr>
          <w:ilvl w:val="0"/>
          <w:numId w:val="20"/>
        </w:numPr>
        <w:spacing w:after="0" w:line="240" w:lineRule="auto"/>
        <w:jc w:val="both"/>
        <w:rPr>
          <w:rFonts w:ascii="Arial" w:hAnsi="Arial" w:cs="Arial"/>
          <w:sz w:val="20"/>
          <w:szCs w:val="20"/>
        </w:rPr>
      </w:pPr>
      <w:r w:rsidRPr="004F2C6D">
        <w:rPr>
          <w:rFonts w:ascii="Arial" w:hAnsi="Arial" w:cs="Arial"/>
          <w:b/>
          <w:bCs/>
          <w:sz w:val="20"/>
          <w:szCs w:val="20"/>
        </w:rPr>
        <w:t>Centar za posjetitelje „Velike zvijeri“</w:t>
      </w:r>
      <w:r w:rsidRPr="004F2C6D">
        <w:rPr>
          <w:rFonts w:ascii="Arial" w:hAnsi="Arial" w:cs="Arial"/>
          <w:sz w:val="20"/>
          <w:szCs w:val="20"/>
        </w:rPr>
        <w:t xml:space="preserve"> u Staroj Sušici u Gorskom kotaru</w:t>
      </w:r>
    </w:p>
    <w:p w14:paraId="65926282" w14:textId="77777777" w:rsidR="00FB350C" w:rsidRPr="004F2C6D" w:rsidRDefault="00FB350C" w:rsidP="00FB350C">
      <w:pPr>
        <w:pStyle w:val="ListParagraph"/>
        <w:numPr>
          <w:ilvl w:val="0"/>
          <w:numId w:val="20"/>
        </w:numPr>
        <w:spacing w:after="0" w:line="240" w:lineRule="auto"/>
        <w:jc w:val="both"/>
        <w:rPr>
          <w:rFonts w:ascii="Arial" w:hAnsi="Arial" w:cs="Arial"/>
          <w:sz w:val="20"/>
          <w:szCs w:val="20"/>
        </w:rPr>
      </w:pPr>
      <w:r w:rsidRPr="004F2C6D">
        <w:rPr>
          <w:rFonts w:ascii="Arial" w:hAnsi="Arial" w:cs="Arial"/>
          <w:b/>
          <w:bCs/>
          <w:sz w:val="20"/>
          <w:szCs w:val="20"/>
        </w:rPr>
        <w:t>Centar za posjetitelje i oporavilište za bjeloglave supove</w:t>
      </w:r>
      <w:r w:rsidRPr="004F2C6D">
        <w:rPr>
          <w:rFonts w:ascii="Arial" w:hAnsi="Arial" w:cs="Arial"/>
          <w:sz w:val="20"/>
          <w:szCs w:val="20"/>
        </w:rPr>
        <w:t xml:space="preserve"> u Belom na otoku Cresu.</w:t>
      </w:r>
    </w:p>
    <w:p w14:paraId="3BDA0099" w14:textId="77777777" w:rsidR="00FB350C" w:rsidRPr="004F2C6D" w:rsidRDefault="00FB350C" w:rsidP="00FB350C">
      <w:pPr>
        <w:spacing w:after="0" w:line="240" w:lineRule="auto"/>
        <w:jc w:val="both"/>
        <w:rPr>
          <w:rFonts w:ascii="Arial" w:hAnsi="Arial" w:cs="Arial"/>
          <w:sz w:val="20"/>
          <w:szCs w:val="20"/>
        </w:rPr>
      </w:pPr>
      <w:r w:rsidRPr="004F2C6D">
        <w:rPr>
          <w:rFonts w:ascii="Arial" w:hAnsi="Arial" w:cs="Arial"/>
          <w:sz w:val="20"/>
          <w:szCs w:val="20"/>
        </w:rPr>
        <w:t>Osim jedinim registriranim oporavilištem za bjeloglave supove u Hrvatskoj, Ustanova upravlja i hranilištem za bjeloglave supove na otoku Cresu.</w:t>
      </w:r>
    </w:p>
    <w:p w14:paraId="42C4376B" w14:textId="77777777" w:rsidR="007758EF" w:rsidRPr="004F2C6D" w:rsidRDefault="007758EF" w:rsidP="007758EF">
      <w:pPr>
        <w:spacing w:after="0" w:line="240" w:lineRule="auto"/>
        <w:rPr>
          <w:rFonts w:ascii="Arial" w:hAnsi="Arial" w:cs="Arial"/>
          <w:sz w:val="20"/>
          <w:szCs w:val="20"/>
        </w:rPr>
      </w:pPr>
    </w:p>
    <w:p w14:paraId="7C8ED936" w14:textId="1EF87E62" w:rsidR="00E301F8" w:rsidRPr="004F2C6D" w:rsidRDefault="00E301F8" w:rsidP="00E301F8">
      <w:pPr>
        <w:spacing w:after="0" w:line="240" w:lineRule="auto"/>
        <w:rPr>
          <w:rFonts w:ascii="Arial" w:hAnsi="Arial" w:cs="Arial"/>
          <w:b/>
          <w:sz w:val="20"/>
          <w:szCs w:val="20"/>
        </w:rPr>
      </w:pPr>
      <w:r w:rsidRPr="004F2C6D">
        <w:rPr>
          <w:rFonts w:ascii="Arial" w:hAnsi="Arial" w:cs="Arial"/>
          <w:b/>
          <w:sz w:val="20"/>
          <w:szCs w:val="20"/>
        </w:rPr>
        <w:t>IZV</w:t>
      </w:r>
      <w:r w:rsidR="00B61008" w:rsidRPr="004F2C6D">
        <w:rPr>
          <w:rFonts w:ascii="Arial" w:hAnsi="Arial" w:cs="Arial"/>
          <w:b/>
          <w:sz w:val="20"/>
          <w:szCs w:val="20"/>
        </w:rPr>
        <w:t>R</w:t>
      </w:r>
      <w:r w:rsidR="00FB350C" w:rsidRPr="004F2C6D">
        <w:rPr>
          <w:rFonts w:ascii="Arial" w:hAnsi="Arial" w:cs="Arial"/>
          <w:b/>
          <w:sz w:val="20"/>
          <w:szCs w:val="20"/>
        </w:rPr>
        <w:t>ŠENJE FINANCIJSKOG PLANA ZA 2024</w:t>
      </w:r>
      <w:r w:rsidRPr="004F2C6D">
        <w:rPr>
          <w:rFonts w:ascii="Arial" w:hAnsi="Arial" w:cs="Arial"/>
          <w:b/>
          <w:sz w:val="20"/>
          <w:szCs w:val="20"/>
        </w:rPr>
        <w:t>. GODINU: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536"/>
        <w:gridCol w:w="1701"/>
        <w:gridCol w:w="1701"/>
        <w:gridCol w:w="851"/>
      </w:tblGrid>
      <w:tr w:rsidR="004F2C6D" w:rsidRPr="004F2C6D" w14:paraId="55DD347D" w14:textId="77777777" w:rsidTr="00144DB5">
        <w:trPr>
          <w:jc w:val="center"/>
        </w:trPr>
        <w:tc>
          <w:tcPr>
            <w:tcW w:w="627" w:type="dxa"/>
            <w:shd w:val="clear" w:color="auto" w:fill="auto"/>
          </w:tcPr>
          <w:p w14:paraId="0F2FE88D" w14:textId="77777777" w:rsidR="007758EF" w:rsidRPr="004F2C6D" w:rsidRDefault="007758EF" w:rsidP="004F71D5">
            <w:pPr>
              <w:spacing w:after="0" w:line="240" w:lineRule="auto"/>
              <w:jc w:val="center"/>
              <w:rPr>
                <w:rFonts w:ascii="Arial" w:hAnsi="Arial" w:cs="Arial"/>
                <w:b/>
                <w:sz w:val="18"/>
                <w:szCs w:val="18"/>
              </w:rPr>
            </w:pPr>
            <w:r w:rsidRPr="004F2C6D">
              <w:rPr>
                <w:rFonts w:ascii="Arial" w:hAnsi="Arial" w:cs="Arial"/>
                <w:b/>
                <w:sz w:val="18"/>
                <w:szCs w:val="18"/>
              </w:rPr>
              <w:t>R.br.</w:t>
            </w:r>
          </w:p>
        </w:tc>
        <w:tc>
          <w:tcPr>
            <w:tcW w:w="4536" w:type="dxa"/>
            <w:shd w:val="clear" w:color="auto" w:fill="auto"/>
          </w:tcPr>
          <w:p w14:paraId="3BF92D7C" w14:textId="77777777" w:rsidR="007758EF" w:rsidRPr="004F2C6D" w:rsidRDefault="007758EF" w:rsidP="004F71D5">
            <w:pPr>
              <w:spacing w:after="0" w:line="240" w:lineRule="auto"/>
              <w:rPr>
                <w:rFonts w:ascii="Arial" w:hAnsi="Arial" w:cs="Arial"/>
                <w:b/>
                <w:sz w:val="18"/>
                <w:szCs w:val="18"/>
              </w:rPr>
            </w:pPr>
            <w:r w:rsidRPr="004F2C6D">
              <w:rPr>
                <w:rFonts w:ascii="Arial" w:hAnsi="Arial" w:cs="Arial"/>
                <w:b/>
                <w:sz w:val="18"/>
                <w:szCs w:val="18"/>
              </w:rPr>
              <w:t>Naziv programa</w:t>
            </w:r>
          </w:p>
        </w:tc>
        <w:tc>
          <w:tcPr>
            <w:tcW w:w="1701" w:type="dxa"/>
            <w:shd w:val="clear" w:color="auto" w:fill="auto"/>
          </w:tcPr>
          <w:p w14:paraId="6152B3BA" w14:textId="78B405AB" w:rsidR="007758EF" w:rsidRPr="004F2C6D" w:rsidRDefault="005565D5" w:rsidP="004F71D5">
            <w:pPr>
              <w:spacing w:after="0" w:line="240" w:lineRule="auto"/>
              <w:jc w:val="center"/>
              <w:rPr>
                <w:rFonts w:ascii="Arial" w:hAnsi="Arial" w:cs="Arial"/>
                <w:b/>
                <w:sz w:val="18"/>
                <w:szCs w:val="18"/>
              </w:rPr>
            </w:pPr>
            <w:r w:rsidRPr="004F2C6D">
              <w:rPr>
                <w:rFonts w:ascii="Arial" w:hAnsi="Arial" w:cs="Arial"/>
                <w:b/>
                <w:sz w:val="18"/>
                <w:szCs w:val="18"/>
              </w:rPr>
              <w:t>Plan              2024</w:t>
            </w:r>
            <w:r w:rsidR="00E301F8" w:rsidRPr="004F2C6D">
              <w:rPr>
                <w:rFonts w:ascii="Arial" w:hAnsi="Arial" w:cs="Arial"/>
                <w:b/>
                <w:sz w:val="18"/>
                <w:szCs w:val="18"/>
              </w:rPr>
              <w:t>.</w:t>
            </w:r>
          </w:p>
        </w:tc>
        <w:tc>
          <w:tcPr>
            <w:tcW w:w="1701" w:type="dxa"/>
            <w:shd w:val="clear" w:color="auto" w:fill="auto"/>
          </w:tcPr>
          <w:p w14:paraId="3CC5E3ED" w14:textId="5805294F" w:rsidR="007758EF" w:rsidRPr="004F2C6D" w:rsidRDefault="00084306" w:rsidP="004F71D5">
            <w:pPr>
              <w:spacing w:after="0" w:line="240" w:lineRule="auto"/>
              <w:jc w:val="center"/>
              <w:rPr>
                <w:rFonts w:ascii="Arial" w:hAnsi="Arial" w:cs="Arial"/>
                <w:b/>
                <w:sz w:val="18"/>
                <w:szCs w:val="18"/>
              </w:rPr>
            </w:pPr>
            <w:r w:rsidRPr="004F2C6D">
              <w:rPr>
                <w:rFonts w:ascii="Arial" w:hAnsi="Arial" w:cs="Arial"/>
                <w:b/>
                <w:sz w:val="18"/>
                <w:szCs w:val="18"/>
              </w:rPr>
              <w:t xml:space="preserve">Izvršenje              </w:t>
            </w:r>
            <w:r w:rsidR="005565D5" w:rsidRPr="004F2C6D">
              <w:rPr>
                <w:rFonts w:ascii="Arial" w:hAnsi="Arial" w:cs="Arial"/>
                <w:b/>
                <w:sz w:val="18"/>
                <w:szCs w:val="18"/>
              </w:rPr>
              <w:t>2024</w:t>
            </w:r>
            <w:r w:rsidR="00E301F8" w:rsidRPr="004F2C6D">
              <w:rPr>
                <w:rFonts w:ascii="Arial" w:hAnsi="Arial" w:cs="Arial"/>
                <w:b/>
                <w:sz w:val="18"/>
                <w:szCs w:val="18"/>
              </w:rPr>
              <w:t>.</w:t>
            </w:r>
          </w:p>
        </w:tc>
        <w:tc>
          <w:tcPr>
            <w:tcW w:w="851" w:type="dxa"/>
            <w:shd w:val="clear" w:color="auto" w:fill="auto"/>
          </w:tcPr>
          <w:p w14:paraId="0EC5D085" w14:textId="77777777" w:rsidR="007758EF" w:rsidRPr="004F2C6D" w:rsidRDefault="00E301F8" w:rsidP="004F71D5">
            <w:pPr>
              <w:spacing w:after="0" w:line="240" w:lineRule="auto"/>
              <w:jc w:val="center"/>
              <w:rPr>
                <w:rFonts w:ascii="Arial" w:hAnsi="Arial" w:cs="Arial"/>
                <w:b/>
                <w:sz w:val="18"/>
                <w:szCs w:val="18"/>
              </w:rPr>
            </w:pPr>
            <w:r w:rsidRPr="004F2C6D">
              <w:rPr>
                <w:rFonts w:ascii="Arial" w:hAnsi="Arial" w:cs="Arial"/>
                <w:b/>
                <w:sz w:val="18"/>
                <w:szCs w:val="18"/>
              </w:rPr>
              <w:t>Indeks</w:t>
            </w:r>
          </w:p>
        </w:tc>
      </w:tr>
      <w:tr w:rsidR="004F2C6D" w:rsidRPr="004F2C6D" w14:paraId="3843DAA2" w14:textId="77777777" w:rsidTr="00144DB5">
        <w:trPr>
          <w:jc w:val="center"/>
        </w:trPr>
        <w:tc>
          <w:tcPr>
            <w:tcW w:w="627" w:type="dxa"/>
            <w:shd w:val="clear" w:color="auto" w:fill="auto"/>
          </w:tcPr>
          <w:p w14:paraId="223385C4" w14:textId="77777777"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t>1.</w:t>
            </w:r>
          </w:p>
        </w:tc>
        <w:tc>
          <w:tcPr>
            <w:tcW w:w="4536" w:type="dxa"/>
            <w:shd w:val="clear" w:color="auto" w:fill="auto"/>
          </w:tcPr>
          <w:p w14:paraId="2D9F6853" w14:textId="7CF918AA" w:rsidR="00144DB5" w:rsidRPr="004F2C6D" w:rsidRDefault="00144DB5" w:rsidP="00144DB5">
            <w:pPr>
              <w:spacing w:after="0" w:line="240" w:lineRule="auto"/>
              <w:rPr>
                <w:rFonts w:ascii="Arial" w:hAnsi="Arial" w:cs="Arial"/>
                <w:sz w:val="18"/>
                <w:szCs w:val="18"/>
              </w:rPr>
            </w:pPr>
            <w:r w:rsidRPr="004F2C6D">
              <w:rPr>
                <w:rFonts w:ascii="Arial" w:eastAsia="Times New Roman" w:hAnsi="Arial" w:cs="Arial"/>
                <w:sz w:val="18"/>
                <w:szCs w:val="18"/>
                <w:lang w:eastAsia="hr-HR"/>
              </w:rPr>
              <w:t>Upravljanje zaštićenim dijelovima prirode i ekološkom mrežom Primorsko-goranske županije</w:t>
            </w:r>
          </w:p>
        </w:tc>
        <w:tc>
          <w:tcPr>
            <w:tcW w:w="1701" w:type="dxa"/>
            <w:shd w:val="clear" w:color="auto" w:fill="auto"/>
            <w:vAlign w:val="center"/>
          </w:tcPr>
          <w:p w14:paraId="577213DD" w14:textId="12CAE31B"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978.700,00</w:t>
            </w:r>
          </w:p>
        </w:tc>
        <w:tc>
          <w:tcPr>
            <w:tcW w:w="1701" w:type="dxa"/>
            <w:shd w:val="clear" w:color="auto" w:fill="auto"/>
            <w:vAlign w:val="center"/>
          </w:tcPr>
          <w:p w14:paraId="4E70EBB6" w14:textId="56CBC4C6"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875.932,51</w:t>
            </w:r>
          </w:p>
        </w:tc>
        <w:tc>
          <w:tcPr>
            <w:tcW w:w="851" w:type="dxa"/>
            <w:shd w:val="clear" w:color="auto" w:fill="auto"/>
            <w:vAlign w:val="center"/>
          </w:tcPr>
          <w:p w14:paraId="5D0F8A92" w14:textId="56E43AC0"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89,50</w:t>
            </w:r>
          </w:p>
        </w:tc>
      </w:tr>
      <w:tr w:rsidR="00144DB5" w:rsidRPr="004F2C6D" w14:paraId="6A10F9FC" w14:textId="77777777" w:rsidTr="00144DB5">
        <w:trPr>
          <w:jc w:val="center"/>
        </w:trPr>
        <w:tc>
          <w:tcPr>
            <w:tcW w:w="627" w:type="dxa"/>
            <w:shd w:val="clear" w:color="auto" w:fill="auto"/>
          </w:tcPr>
          <w:p w14:paraId="1654772C" w14:textId="77777777" w:rsidR="00144DB5" w:rsidRPr="004F2C6D" w:rsidRDefault="00144DB5" w:rsidP="00144DB5">
            <w:pPr>
              <w:spacing w:after="0" w:line="240" w:lineRule="auto"/>
              <w:jc w:val="center"/>
              <w:rPr>
                <w:rFonts w:ascii="Arial" w:hAnsi="Arial" w:cs="Arial"/>
                <w:b/>
                <w:sz w:val="18"/>
                <w:szCs w:val="18"/>
              </w:rPr>
            </w:pPr>
          </w:p>
        </w:tc>
        <w:tc>
          <w:tcPr>
            <w:tcW w:w="4536" w:type="dxa"/>
            <w:shd w:val="clear" w:color="auto" w:fill="auto"/>
          </w:tcPr>
          <w:p w14:paraId="416C9825" w14:textId="77777777" w:rsidR="00144DB5" w:rsidRPr="004F2C6D" w:rsidRDefault="00144DB5" w:rsidP="00144DB5">
            <w:pPr>
              <w:spacing w:after="0" w:line="240" w:lineRule="auto"/>
              <w:rPr>
                <w:rFonts w:ascii="Arial" w:hAnsi="Arial" w:cs="Arial"/>
                <w:b/>
                <w:sz w:val="18"/>
                <w:szCs w:val="18"/>
              </w:rPr>
            </w:pPr>
            <w:r w:rsidRPr="004F2C6D">
              <w:rPr>
                <w:rFonts w:ascii="Arial" w:hAnsi="Arial" w:cs="Arial"/>
                <w:b/>
                <w:sz w:val="18"/>
                <w:szCs w:val="18"/>
              </w:rPr>
              <w:t>Ukupno glava:</w:t>
            </w:r>
          </w:p>
        </w:tc>
        <w:tc>
          <w:tcPr>
            <w:tcW w:w="1701" w:type="dxa"/>
            <w:shd w:val="clear" w:color="auto" w:fill="auto"/>
          </w:tcPr>
          <w:p w14:paraId="7E159004" w14:textId="2EFDE8C7" w:rsidR="00144DB5" w:rsidRPr="004F2C6D" w:rsidRDefault="00144DB5" w:rsidP="00144DB5">
            <w:pPr>
              <w:spacing w:after="0" w:line="240" w:lineRule="auto"/>
              <w:jc w:val="right"/>
              <w:rPr>
                <w:rFonts w:ascii="Arial" w:hAnsi="Arial" w:cs="Arial"/>
                <w:b/>
                <w:sz w:val="18"/>
                <w:szCs w:val="18"/>
              </w:rPr>
            </w:pPr>
            <w:r w:rsidRPr="004F2C6D">
              <w:rPr>
                <w:rFonts w:ascii="Arial" w:eastAsia="Times New Roman" w:hAnsi="Arial" w:cs="Arial"/>
                <w:b/>
                <w:sz w:val="18"/>
                <w:szCs w:val="18"/>
                <w:lang w:eastAsia="hr-HR"/>
              </w:rPr>
              <w:t>978.700,00</w:t>
            </w:r>
          </w:p>
        </w:tc>
        <w:tc>
          <w:tcPr>
            <w:tcW w:w="1701" w:type="dxa"/>
            <w:shd w:val="clear" w:color="auto" w:fill="auto"/>
          </w:tcPr>
          <w:p w14:paraId="1C42DBB9" w14:textId="4075B142" w:rsidR="00144DB5" w:rsidRPr="004F2C6D" w:rsidRDefault="00144DB5" w:rsidP="00144DB5">
            <w:pPr>
              <w:spacing w:after="0" w:line="240" w:lineRule="auto"/>
              <w:jc w:val="right"/>
              <w:rPr>
                <w:rFonts w:ascii="Arial" w:hAnsi="Arial" w:cs="Arial"/>
                <w:b/>
                <w:sz w:val="18"/>
                <w:szCs w:val="18"/>
              </w:rPr>
            </w:pPr>
            <w:r w:rsidRPr="004F2C6D">
              <w:rPr>
                <w:rFonts w:ascii="Arial" w:eastAsia="Times New Roman" w:hAnsi="Arial" w:cs="Arial"/>
                <w:b/>
                <w:sz w:val="18"/>
                <w:szCs w:val="18"/>
                <w:lang w:eastAsia="hr-HR"/>
              </w:rPr>
              <w:t>875.932,51</w:t>
            </w:r>
          </w:p>
        </w:tc>
        <w:tc>
          <w:tcPr>
            <w:tcW w:w="851" w:type="dxa"/>
            <w:shd w:val="clear" w:color="auto" w:fill="auto"/>
          </w:tcPr>
          <w:p w14:paraId="4BF3FBD5" w14:textId="5FB1BB32" w:rsidR="00144DB5" w:rsidRPr="004F2C6D" w:rsidRDefault="00144DB5" w:rsidP="00144DB5">
            <w:pPr>
              <w:spacing w:after="0" w:line="240" w:lineRule="auto"/>
              <w:jc w:val="right"/>
              <w:rPr>
                <w:rFonts w:ascii="Arial" w:hAnsi="Arial" w:cs="Arial"/>
                <w:b/>
                <w:sz w:val="18"/>
                <w:szCs w:val="18"/>
              </w:rPr>
            </w:pPr>
            <w:r w:rsidRPr="004F2C6D">
              <w:rPr>
                <w:rFonts w:ascii="Arial" w:eastAsia="Times New Roman" w:hAnsi="Arial" w:cs="Arial"/>
                <w:b/>
                <w:sz w:val="18"/>
                <w:szCs w:val="18"/>
                <w:lang w:eastAsia="hr-HR"/>
              </w:rPr>
              <w:t>89,50</w:t>
            </w:r>
          </w:p>
        </w:tc>
      </w:tr>
    </w:tbl>
    <w:p w14:paraId="6BCEFFD4" w14:textId="1DB2A079" w:rsidR="00E301F8" w:rsidRPr="004F2C6D" w:rsidRDefault="00E301F8" w:rsidP="007758EF">
      <w:pPr>
        <w:spacing w:after="0" w:line="240" w:lineRule="auto"/>
        <w:jc w:val="both"/>
        <w:rPr>
          <w:rFonts w:ascii="Arial" w:eastAsia="Times New Roman" w:hAnsi="Arial" w:cs="Arial"/>
          <w:sz w:val="20"/>
          <w:szCs w:val="20"/>
          <w:lang w:eastAsia="hr-HR"/>
        </w:rPr>
      </w:pPr>
    </w:p>
    <w:p w14:paraId="09ED7E78" w14:textId="77777777" w:rsidR="0064333C" w:rsidRDefault="0064333C" w:rsidP="007758EF">
      <w:pPr>
        <w:pBdr>
          <w:bottom w:val="single" w:sz="4" w:space="1" w:color="auto"/>
        </w:pBdr>
        <w:spacing w:after="0" w:line="240" w:lineRule="auto"/>
        <w:rPr>
          <w:rFonts w:ascii="Arial" w:hAnsi="Arial" w:cs="Arial"/>
          <w:b/>
        </w:rPr>
      </w:pPr>
    </w:p>
    <w:p w14:paraId="7F394CA4" w14:textId="45C3F727" w:rsidR="007758EF" w:rsidRPr="004F2C6D" w:rsidRDefault="007758EF" w:rsidP="007758EF">
      <w:pPr>
        <w:pBdr>
          <w:bottom w:val="single" w:sz="4" w:space="1" w:color="auto"/>
        </w:pBdr>
        <w:spacing w:after="0" w:line="240" w:lineRule="auto"/>
        <w:rPr>
          <w:rFonts w:ascii="Arial" w:hAnsi="Arial" w:cs="Arial"/>
          <w:b/>
        </w:rPr>
      </w:pPr>
      <w:r w:rsidRPr="004F2C6D">
        <w:rPr>
          <w:rFonts w:ascii="Arial" w:hAnsi="Arial" w:cs="Arial"/>
          <w:b/>
        </w:rPr>
        <w:t>NAZIV PROGRAMA:</w:t>
      </w:r>
      <w:r w:rsidRPr="004F2C6D">
        <w:rPr>
          <w:rFonts w:ascii="Arial" w:hAnsi="Arial" w:cs="Arial"/>
          <w:b/>
        </w:rPr>
        <w:tab/>
        <w:t xml:space="preserve"> </w:t>
      </w:r>
      <w:r w:rsidR="000D3688" w:rsidRPr="004F2C6D">
        <w:rPr>
          <w:rFonts w:ascii="Arial" w:hAnsi="Arial" w:cs="Arial"/>
          <w:b/>
        </w:rPr>
        <w:t xml:space="preserve">3301 </w:t>
      </w:r>
      <w:r w:rsidRPr="004F2C6D">
        <w:rPr>
          <w:rFonts w:ascii="Arial" w:hAnsi="Arial" w:cs="Arial"/>
          <w:b/>
        </w:rPr>
        <w:t>REDOVNA DJELATNOST JAVNE USTANOVE „PRIRODA“</w:t>
      </w:r>
    </w:p>
    <w:p w14:paraId="543E2DAE" w14:textId="77777777" w:rsidR="007758EF" w:rsidRPr="004F2C6D" w:rsidRDefault="007758EF" w:rsidP="007758EF">
      <w:pPr>
        <w:spacing w:after="0" w:line="240" w:lineRule="auto"/>
        <w:rPr>
          <w:rFonts w:ascii="Arial" w:hAnsi="Arial" w:cs="Arial"/>
          <w:b/>
          <w:sz w:val="20"/>
          <w:szCs w:val="20"/>
        </w:rPr>
      </w:pPr>
    </w:p>
    <w:p w14:paraId="0A868997" w14:textId="77777777" w:rsidR="00E724B0" w:rsidRPr="004F2C6D" w:rsidRDefault="00E724B0" w:rsidP="00E724B0">
      <w:pPr>
        <w:spacing w:after="0" w:line="240" w:lineRule="auto"/>
        <w:jc w:val="both"/>
        <w:rPr>
          <w:rFonts w:ascii="Arial" w:hAnsi="Arial" w:cs="Arial"/>
          <w:sz w:val="20"/>
          <w:szCs w:val="20"/>
        </w:rPr>
      </w:pPr>
      <w:r w:rsidRPr="004F2C6D">
        <w:rPr>
          <w:rFonts w:ascii="Arial" w:hAnsi="Arial" w:cs="Arial"/>
          <w:b/>
          <w:sz w:val="20"/>
          <w:szCs w:val="20"/>
        </w:rPr>
        <w:t xml:space="preserve">POSEBAN CILJ: </w:t>
      </w:r>
      <w:r w:rsidRPr="004F2C6D">
        <w:rPr>
          <w:rFonts w:ascii="Arial" w:hAnsi="Arial" w:cs="Arial"/>
          <w:sz w:val="20"/>
          <w:szCs w:val="20"/>
        </w:rPr>
        <w:t>3.1. Pametan i održiv pristup upravljanju prostorom i prirodnim resursima</w:t>
      </w:r>
    </w:p>
    <w:p w14:paraId="66592518" w14:textId="77777777" w:rsidR="00E724B0" w:rsidRPr="004F2C6D" w:rsidRDefault="00E724B0" w:rsidP="00E724B0">
      <w:pPr>
        <w:spacing w:after="0" w:line="240" w:lineRule="auto"/>
        <w:jc w:val="both"/>
        <w:rPr>
          <w:rFonts w:ascii="Arial" w:hAnsi="Arial" w:cs="Arial"/>
          <w:b/>
          <w:sz w:val="20"/>
          <w:szCs w:val="20"/>
        </w:rPr>
      </w:pPr>
    </w:p>
    <w:p w14:paraId="04F0EF40" w14:textId="77777777" w:rsidR="00E724B0" w:rsidRPr="004F2C6D" w:rsidRDefault="00E724B0" w:rsidP="00E724B0">
      <w:pPr>
        <w:spacing w:after="0" w:line="240" w:lineRule="auto"/>
        <w:jc w:val="both"/>
        <w:rPr>
          <w:rFonts w:ascii="Arial" w:hAnsi="Arial" w:cs="Arial"/>
          <w:sz w:val="20"/>
          <w:szCs w:val="20"/>
        </w:rPr>
      </w:pPr>
      <w:r w:rsidRPr="004F2C6D">
        <w:rPr>
          <w:rFonts w:ascii="Arial" w:hAnsi="Arial" w:cs="Arial"/>
          <w:b/>
          <w:sz w:val="20"/>
          <w:szCs w:val="20"/>
        </w:rPr>
        <w:t xml:space="preserve">MJERA: </w:t>
      </w:r>
      <w:r w:rsidRPr="004F2C6D">
        <w:rPr>
          <w:rFonts w:ascii="Arial" w:hAnsi="Arial" w:cs="Arial"/>
          <w:sz w:val="20"/>
          <w:szCs w:val="20"/>
        </w:rPr>
        <w:t>3.1.3. Održivo i učinkovito upravljanje prirodom, posebice vrijednim dijelovima prirode i ekološkom mrežom</w:t>
      </w:r>
    </w:p>
    <w:p w14:paraId="785A11C3" w14:textId="54915218" w:rsidR="00E301F8" w:rsidRPr="004F2C6D" w:rsidRDefault="00E301F8" w:rsidP="00E301F8">
      <w:pPr>
        <w:spacing w:after="0" w:line="240" w:lineRule="auto"/>
        <w:jc w:val="both"/>
        <w:rPr>
          <w:rFonts w:ascii="Arial" w:hAnsi="Arial" w:cs="Arial"/>
          <w:b/>
          <w:sz w:val="20"/>
          <w:szCs w:val="20"/>
        </w:rPr>
      </w:pPr>
    </w:p>
    <w:p w14:paraId="2E49AD2E" w14:textId="77777777" w:rsidR="00FA34F8" w:rsidRPr="004F2C6D" w:rsidRDefault="00FA34F8" w:rsidP="00FA34F8">
      <w:pPr>
        <w:spacing w:after="0" w:line="240" w:lineRule="auto"/>
        <w:jc w:val="both"/>
        <w:rPr>
          <w:rFonts w:ascii="Arial" w:hAnsi="Arial" w:cs="Arial"/>
          <w:b/>
          <w:sz w:val="20"/>
          <w:szCs w:val="20"/>
        </w:rPr>
      </w:pPr>
      <w:r w:rsidRPr="004F2C6D">
        <w:rPr>
          <w:rFonts w:ascii="Arial" w:hAnsi="Arial" w:cs="Arial"/>
          <w:b/>
          <w:sz w:val="20"/>
          <w:szCs w:val="20"/>
        </w:rPr>
        <w:t>OBRAZLOŽENJE IZVRŠENJE PROGRAMA KROZ OBRAZLOŽENJE IZVRŠENJA AKTIVNOSTI I PROJEKATA S OSVRTOM NA CILJEVE KOJI SU OSTVARENI PROVEDBOM PROGRAMA I POKAZATELJE USPJEŠNOSTI REALIZACIJE TIH CILJEVA:</w:t>
      </w:r>
    </w:p>
    <w:p w14:paraId="16ABA16F" w14:textId="77777777" w:rsidR="00E724B0" w:rsidRPr="004F2C6D" w:rsidRDefault="00E724B0" w:rsidP="00E724B0">
      <w:pPr>
        <w:spacing w:after="0" w:line="240" w:lineRule="auto"/>
        <w:jc w:val="both"/>
        <w:rPr>
          <w:rFonts w:ascii="Arial" w:hAnsi="Arial" w:cs="Arial"/>
          <w:b/>
          <w:sz w:val="20"/>
          <w:szCs w:val="20"/>
        </w:rPr>
      </w:pPr>
    </w:p>
    <w:p w14:paraId="62C21F51" w14:textId="77777777" w:rsidR="00144DB5" w:rsidRPr="004F2C6D" w:rsidRDefault="00144DB5" w:rsidP="00144DB5">
      <w:pPr>
        <w:spacing w:after="0" w:line="240" w:lineRule="auto"/>
        <w:jc w:val="both"/>
        <w:rPr>
          <w:rFonts w:ascii="Arial" w:hAnsi="Arial" w:cs="Arial"/>
          <w:bCs/>
          <w:sz w:val="20"/>
          <w:szCs w:val="20"/>
        </w:rPr>
      </w:pPr>
      <w:r w:rsidRPr="004F2C6D">
        <w:rPr>
          <w:rFonts w:ascii="Arial" w:hAnsi="Arial" w:cs="Arial"/>
          <w:bCs/>
          <w:sz w:val="20"/>
          <w:szCs w:val="20"/>
        </w:rPr>
        <w:t>Pokazatelji uspješnosti provođenja redovne djelatnosti Ustanove na kraju 2024. godine mjerljivi su kroz ostvarene rezultate rada, a ovisno o posebnom cilju, rezultati i pokazatelji uspješnosti mogu se definirati kao broj provedenih istraživanja i/ili monitoringa na području Primorsko-goranske županije, broj ulaganja u obnovu postojeće ili novu infrastrukturu zaštićenih područja ili područja ekološke mreže Natura 2000 i broj terenskih obilazaka u svrhu praćenja stanja i provedbe neposrednog nadzora u zaštićenim područjima i područjima ekološke mreže Natura 2000.</w:t>
      </w:r>
    </w:p>
    <w:p w14:paraId="4C38643B" w14:textId="77777777" w:rsidR="00144DB5" w:rsidRPr="004F2C6D" w:rsidRDefault="00144DB5" w:rsidP="00144DB5">
      <w:pPr>
        <w:spacing w:after="0" w:line="240" w:lineRule="auto"/>
        <w:jc w:val="both"/>
        <w:rPr>
          <w:rFonts w:ascii="Arial" w:hAnsi="Arial" w:cs="Arial"/>
          <w:bCs/>
          <w:sz w:val="20"/>
          <w:szCs w:val="20"/>
        </w:rPr>
      </w:pPr>
    </w:p>
    <w:p w14:paraId="2A6A044D" w14:textId="77777777" w:rsidR="00144DB5" w:rsidRPr="004F2C6D" w:rsidRDefault="00144DB5" w:rsidP="00144DB5">
      <w:pPr>
        <w:spacing w:after="0" w:line="240" w:lineRule="auto"/>
        <w:jc w:val="both"/>
        <w:rPr>
          <w:rFonts w:ascii="Arial" w:hAnsi="Arial" w:cs="Arial"/>
          <w:bCs/>
          <w:sz w:val="20"/>
          <w:szCs w:val="20"/>
          <w:lang w:bidi="hr-HR"/>
        </w:rPr>
      </w:pPr>
      <w:r w:rsidRPr="004F2C6D">
        <w:rPr>
          <w:rFonts w:ascii="Arial" w:hAnsi="Arial" w:cs="Arial"/>
          <w:bCs/>
          <w:sz w:val="20"/>
          <w:szCs w:val="20"/>
          <w:lang w:bidi="hr-HR"/>
        </w:rPr>
        <w:t>Aktivnosti kroz koje su se ostvarivali posebni ciljevi su sljedeće:</w:t>
      </w:r>
    </w:p>
    <w:p w14:paraId="4BC59EE5" w14:textId="77777777" w:rsidR="00FA34F8" w:rsidRPr="004F2C6D" w:rsidRDefault="00FA34F8" w:rsidP="00E724B0">
      <w:pPr>
        <w:spacing w:after="0" w:line="240" w:lineRule="auto"/>
        <w:jc w:val="both"/>
        <w:rPr>
          <w:rFonts w:ascii="Arial" w:hAnsi="Arial" w:cs="Arial"/>
          <w:bCs/>
          <w:sz w:val="20"/>
          <w:szCs w:val="20"/>
          <w:lang w:bidi="hr-HR"/>
        </w:rPr>
      </w:pPr>
    </w:p>
    <w:p w14:paraId="46A46D72" w14:textId="45BED69A" w:rsidR="00144DB5" w:rsidRPr="004F2C6D" w:rsidRDefault="00144DB5" w:rsidP="00144DB5">
      <w:pPr>
        <w:spacing w:after="0" w:line="240" w:lineRule="auto"/>
        <w:jc w:val="both"/>
        <w:rPr>
          <w:rFonts w:ascii="Arial" w:hAnsi="Arial" w:cs="Arial"/>
          <w:b/>
          <w:bCs/>
          <w:sz w:val="20"/>
          <w:szCs w:val="20"/>
        </w:rPr>
      </w:pPr>
      <w:r w:rsidRPr="004F2C6D">
        <w:rPr>
          <w:rFonts w:ascii="Arial" w:hAnsi="Arial" w:cs="Arial"/>
          <w:b/>
          <w:bCs/>
          <w:sz w:val="20"/>
          <w:szCs w:val="20"/>
        </w:rPr>
        <w:t>AKTIVNOST 1: Prikupljanje podataka utvrđivanjem i praćenjem stanja u prirodi</w:t>
      </w:r>
    </w:p>
    <w:p w14:paraId="2D0791B2" w14:textId="77777777" w:rsidR="00144DB5" w:rsidRPr="004F2C6D" w:rsidRDefault="00144DB5" w:rsidP="00144DB5">
      <w:pPr>
        <w:numPr>
          <w:ilvl w:val="1"/>
          <w:numId w:val="6"/>
        </w:numPr>
        <w:spacing w:after="0" w:line="240" w:lineRule="auto"/>
        <w:jc w:val="both"/>
        <w:rPr>
          <w:rFonts w:ascii="Arial" w:hAnsi="Arial" w:cs="Arial"/>
          <w:bCs/>
          <w:sz w:val="20"/>
          <w:szCs w:val="20"/>
        </w:rPr>
      </w:pPr>
      <w:r w:rsidRPr="004F2C6D">
        <w:rPr>
          <w:rFonts w:ascii="Arial" w:hAnsi="Arial" w:cs="Arial"/>
          <w:bCs/>
          <w:sz w:val="20"/>
          <w:szCs w:val="20"/>
        </w:rPr>
        <w:t xml:space="preserve">ISTRAŽIVANJA, INVENTARIZACIJA I MONITORING PRIRODNIH VRIJEDNOSTI, NATURA 2000 VRSTA I STANIŠTA </w:t>
      </w:r>
    </w:p>
    <w:p w14:paraId="166D26FE"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S ciljem povećanja znanja i dostupnosti podataka o prirodi, Ustanova je samostalno i/ili u suradnji s vanjskim suradnicima u tijeku godine provela monitoring bjeloglavih supova uz prstenovanje mladih na gnijezdima, teritorijalnih parova </w:t>
      </w:r>
      <w:proofErr w:type="spellStart"/>
      <w:r w:rsidRPr="004F2C6D">
        <w:rPr>
          <w:rFonts w:ascii="Arial" w:hAnsi="Arial" w:cs="Arial"/>
          <w:bCs/>
          <w:sz w:val="20"/>
          <w:szCs w:val="20"/>
        </w:rPr>
        <w:t>ćukavice</w:t>
      </w:r>
      <w:proofErr w:type="spellEnd"/>
      <w:r w:rsidRPr="004F2C6D">
        <w:rPr>
          <w:rFonts w:ascii="Arial" w:hAnsi="Arial" w:cs="Arial"/>
          <w:bCs/>
          <w:sz w:val="20"/>
          <w:szCs w:val="20"/>
        </w:rPr>
        <w:t xml:space="preserve"> na području južnog Krka te sove </w:t>
      </w:r>
      <w:proofErr w:type="spellStart"/>
      <w:r w:rsidRPr="004F2C6D">
        <w:rPr>
          <w:rFonts w:ascii="Arial" w:hAnsi="Arial" w:cs="Arial"/>
          <w:bCs/>
          <w:sz w:val="20"/>
          <w:szCs w:val="20"/>
        </w:rPr>
        <w:t>jastrebače</w:t>
      </w:r>
      <w:proofErr w:type="spellEnd"/>
      <w:r w:rsidRPr="004F2C6D">
        <w:rPr>
          <w:rFonts w:ascii="Arial" w:hAnsi="Arial" w:cs="Arial"/>
          <w:bCs/>
          <w:sz w:val="20"/>
          <w:szCs w:val="20"/>
        </w:rPr>
        <w:t xml:space="preserve">. Provedeni su također monitorinzi i inventarizacija Natura 2000 vrsta kako slijedi: velikih zvijeri (s posebnim naglaskom na pojavnost risa i vuka praćenjem putem </w:t>
      </w:r>
      <w:proofErr w:type="spellStart"/>
      <w:r w:rsidRPr="004F2C6D">
        <w:rPr>
          <w:rFonts w:ascii="Arial" w:hAnsi="Arial" w:cs="Arial"/>
          <w:bCs/>
          <w:sz w:val="20"/>
          <w:szCs w:val="20"/>
        </w:rPr>
        <w:t>fotozamki</w:t>
      </w:r>
      <w:proofErr w:type="spellEnd"/>
      <w:r w:rsidRPr="004F2C6D">
        <w:rPr>
          <w:rFonts w:ascii="Arial" w:hAnsi="Arial" w:cs="Arial"/>
          <w:bCs/>
          <w:sz w:val="20"/>
          <w:szCs w:val="20"/>
        </w:rPr>
        <w:t xml:space="preserve"> i tragova), najvećeg europskog vretenca jezerskog </w:t>
      </w:r>
      <w:proofErr w:type="spellStart"/>
      <w:r w:rsidRPr="004F2C6D">
        <w:rPr>
          <w:rFonts w:ascii="Arial" w:hAnsi="Arial" w:cs="Arial"/>
          <w:bCs/>
          <w:sz w:val="20"/>
          <w:szCs w:val="20"/>
        </w:rPr>
        <w:lastRenderedPageBreak/>
        <w:t>regoča</w:t>
      </w:r>
      <w:proofErr w:type="spellEnd"/>
      <w:r w:rsidRPr="004F2C6D">
        <w:rPr>
          <w:rFonts w:ascii="Arial" w:hAnsi="Arial" w:cs="Arial"/>
          <w:bCs/>
          <w:sz w:val="20"/>
          <w:szCs w:val="20"/>
        </w:rPr>
        <w:t xml:space="preserve"> na jezeru Ponikve na Krku, flore na području povremene mediteranske lokve (područje </w:t>
      </w:r>
      <w:proofErr w:type="spellStart"/>
      <w:r w:rsidRPr="004F2C6D">
        <w:rPr>
          <w:rFonts w:ascii="Arial" w:hAnsi="Arial" w:cs="Arial"/>
          <w:bCs/>
          <w:sz w:val="20"/>
          <w:szCs w:val="20"/>
        </w:rPr>
        <w:t>Fruge</w:t>
      </w:r>
      <w:proofErr w:type="spellEnd"/>
      <w:r w:rsidRPr="004F2C6D">
        <w:rPr>
          <w:rFonts w:ascii="Arial" w:hAnsi="Arial" w:cs="Arial"/>
          <w:bCs/>
          <w:sz w:val="20"/>
          <w:szCs w:val="20"/>
        </w:rPr>
        <w:t xml:space="preserve"> na otoku Rabu), planinskog kotrljana na Bjelolasici, strogo zaštićenih kornjaša, praćenje stanja invazivne strane vrste penjačice </w:t>
      </w:r>
      <w:proofErr w:type="spellStart"/>
      <w:r w:rsidRPr="004F2C6D">
        <w:rPr>
          <w:rFonts w:ascii="Arial" w:hAnsi="Arial" w:cs="Arial"/>
          <w:bCs/>
          <w:sz w:val="20"/>
          <w:szCs w:val="20"/>
        </w:rPr>
        <w:t>kudzu</w:t>
      </w:r>
      <w:proofErr w:type="spellEnd"/>
      <w:r w:rsidRPr="004F2C6D">
        <w:rPr>
          <w:rFonts w:ascii="Arial" w:hAnsi="Arial" w:cs="Arial"/>
          <w:bCs/>
          <w:sz w:val="20"/>
          <w:szCs w:val="20"/>
        </w:rPr>
        <w:t xml:space="preserve"> s akcijom uklanjanja te praćenje pojavnosti invazivnih vrsta tijekom redovnih obilazaka terena. Izvršena su istraživanja područja vodotoka Rječina s ciljem stvaranja preduvjeta za održivo korištenje i obnovu staništa. Zbog izvanrednog stanja pomora periski u Jadranu, Ustanova je nastavila s provedbom aktivnosti utvrđivanja i praćenja stanja plemenite periske u sjevernom dijelu Jadranskog mora te aktivnih mjera prikupljanja juvenilnih jedinki u cilju očuvanja populacije.</w:t>
      </w:r>
    </w:p>
    <w:p w14:paraId="747DA321" w14:textId="77777777" w:rsidR="00144DB5" w:rsidRPr="004F2C6D" w:rsidRDefault="00144DB5" w:rsidP="00144DB5">
      <w:pPr>
        <w:spacing w:after="0" w:line="240" w:lineRule="auto"/>
        <w:ind w:left="360"/>
        <w:jc w:val="both"/>
        <w:rPr>
          <w:rFonts w:ascii="Arial" w:hAnsi="Arial" w:cs="Arial"/>
          <w:bCs/>
          <w:sz w:val="20"/>
          <w:szCs w:val="20"/>
        </w:rPr>
      </w:pPr>
    </w:p>
    <w:p w14:paraId="12E8266C" w14:textId="77777777" w:rsidR="00144DB5" w:rsidRPr="004F2C6D" w:rsidRDefault="00144DB5" w:rsidP="00144DB5">
      <w:pPr>
        <w:numPr>
          <w:ilvl w:val="1"/>
          <w:numId w:val="6"/>
        </w:numPr>
        <w:spacing w:after="0" w:line="240" w:lineRule="auto"/>
        <w:jc w:val="both"/>
        <w:rPr>
          <w:rFonts w:ascii="Arial" w:hAnsi="Arial" w:cs="Arial"/>
          <w:bCs/>
          <w:sz w:val="20"/>
          <w:szCs w:val="20"/>
        </w:rPr>
      </w:pPr>
      <w:r w:rsidRPr="004F2C6D">
        <w:rPr>
          <w:rFonts w:ascii="Arial" w:hAnsi="Arial" w:cs="Arial"/>
          <w:bCs/>
          <w:sz w:val="20"/>
          <w:szCs w:val="20"/>
        </w:rPr>
        <w:t>GEOGRAFSKO-INFORMACIJSKI SUSTAV O PRIRODNIM VRIJEDNOSTIMA ŽUPANIJE</w:t>
      </w:r>
    </w:p>
    <w:p w14:paraId="6F16B368"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Tijekom godine vršena je kontinuirana nadopuna informacijskog sustava podacima prikupljenim kroz aktivnosti nadzora, monitoringa i prirodoslovnih istraživanja, spašavanja i intervencija. </w:t>
      </w:r>
    </w:p>
    <w:p w14:paraId="54ED8322" w14:textId="77777777" w:rsidR="00144DB5" w:rsidRPr="004F2C6D" w:rsidRDefault="00144DB5" w:rsidP="00144DB5">
      <w:pPr>
        <w:spacing w:after="0" w:line="240" w:lineRule="auto"/>
        <w:ind w:left="360"/>
        <w:jc w:val="both"/>
        <w:rPr>
          <w:rFonts w:ascii="Arial" w:hAnsi="Arial" w:cs="Arial"/>
          <w:bCs/>
          <w:sz w:val="20"/>
          <w:szCs w:val="20"/>
        </w:rPr>
      </w:pPr>
    </w:p>
    <w:p w14:paraId="36CC8DFD" w14:textId="77777777" w:rsidR="00144DB5" w:rsidRPr="004F2C6D" w:rsidRDefault="00144DB5" w:rsidP="00144DB5">
      <w:pPr>
        <w:numPr>
          <w:ilvl w:val="1"/>
          <w:numId w:val="6"/>
        </w:numPr>
        <w:spacing w:after="0" w:line="240" w:lineRule="auto"/>
        <w:jc w:val="both"/>
        <w:rPr>
          <w:rFonts w:ascii="Arial" w:hAnsi="Arial" w:cs="Arial"/>
          <w:bCs/>
          <w:sz w:val="20"/>
          <w:szCs w:val="20"/>
        </w:rPr>
      </w:pPr>
      <w:r w:rsidRPr="004F2C6D">
        <w:rPr>
          <w:rFonts w:ascii="Arial" w:hAnsi="Arial" w:cs="Arial"/>
          <w:bCs/>
          <w:sz w:val="20"/>
          <w:szCs w:val="20"/>
        </w:rPr>
        <w:t>OBILASCI I NADZOR ZAŠTIĆENIH PODRUČJA I DIJELA EKOLOŠKE MREŽE NATURA 2000</w:t>
      </w:r>
    </w:p>
    <w:p w14:paraId="606FE632"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Ustanova je tijekom 2024. godine provodila obilaske i nadzor nad zaštićenim područjima u Županiji i dijelu ekološke mreže. Aktivnosti su se provodile samostalno i u suradnji s nadležnim inspektorima zaštite prirode pri Državnom inspektoratu. Tijekom godine obavljeno je 55 obilazaka Službe čuvara prirode i Stručne službe Ustanove. Aktivnosti Službe čuvara prirode najvećim su dijelom bile usmjerene na aktivnosti vezane uz  održavanje i unaprjeđenje infrastrukture zaštićenih područja te na napore usmjerene na spašavanje ozlijeđenih jedinki, rad hranilišta za supove, koordinaciju vezanu uz skrb o supovima u oporavilištu te na monitoring ove strogo zaštićene vrste.</w:t>
      </w:r>
    </w:p>
    <w:p w14:paraId="3FDEEA59" w14:textId="77777777" w:rsidR="00144DB5" w:rsidRPr="004F2C6D" w:rsidRDefault="00144DB5" w:rsidP="00144DB5">
      <w:pPr>
        <w:spacing w:after="0" w:line="240" w:lineRule="auto"/>
        <w:ind w:left="360"/>
        <w:jc w:val="both"/>
        <w:rPr>
          <w:rFonts w:ascii="Arial" w:hAnsi="Arial" w:cs="Arial"/>
          <w:bCs/>
          <w:sz w:val="20"/>
          <w:szCs w:val="20"/>
        </w:rPr>
      </w:pPr>
    </w:p>
    <w:p w14:paraId="65D13E88" w14:textId="77777777" w:rsidR="00144DB5" w:rsidRPr="004F2C6D" w:rsidRDefault="00144DB5" w:rsidP="00144DB5">
      <w:pPr>
        <w:numPr>
          <w:ilvl w:val="1"/>
          <w:numId w:val="6"/>
        </w:numPr>
        <w:spacing w:after="0" w:line="240" w:lineRule="auto"/>
        <w:jc w:val="both"/>
        <w:rPr>
          <w:rFonts w:ascii="Arial" w:hAnsi="Arial" w:cs="Arial"/>
          <w:bCs/>
          <w:sz w:val="20"/>
          <w:szCs w:val="20"/>
        </w:rPr>
      </w:pPr>
      <w:r w:rsidRPr="004F2C6D">
        <w:rPr>
          <w:rFonts w:ascii="Arial" w:hAnsi="Arial" w:cs="Arial"/>
          <w:bCs/>
          <w:sz w:val="20"/>
          <w:szCs w:val="20"/>
        </w:rPr>
        <w:t>AKTIVNOSTI ODRŽAVANJA POVOLJNOG STANJA ZAŠTIĆENIH PODRUČJA I DIJELA EKOLOŠKE MREŽE NATURA 2000</w:t>
      </w:r>
    </w:p>
    <w:p w14:paraId="2758DE52"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Aktivnosti održavanja u povoljnom stanju, kako zaštićenih područja tako i ekološke mreže, veže se većinom uz provedbu Planova upravljanja zaštićenim područjima i ekološkom mrežom za Gorski kotar, otok Krk i otok Rab, a realizacija istih uklapa se u provedbu Godišnjeg programa zaštite, održavanja, očuvanja i korištenja zaštićenih područja sukladno prioritetima, financijskom i kadrovskom okviru Ustanove.</w:t>
      </w:r>
    </w:p>
    <w:p w14:paraId="1755AD62" w14:textId="77777777" w:rsidR="00144DB5" w:rsidRPr="004F2C6D" w:rsidRDefault="00144DB5" w:rsidP="00144DB5">
      <w:pPr>
        <w:spacing w:after="0" w:line="240" w:lineRule="auto"/>
        <w:ind w:left="360"/>
        <w:jc w:val="both"/>
        <w:rPr>
          <w:rFonts w:ascii="Arial" w:hAnsi="Arial" w:cs="Arial"/>
          <w:bCs/>
          <w:sz w:val="20"/>
          <w:szCs w:val="20"/>
        </w:rPr>
      </w:pPr>
    </w:p>
    <w:p w14:paraId="2C78C881" w14:textId="1DFAA707" w:rsidR="00144DB5" w:rsidRPr="004F2C6D" w:rsidRDefault="00144DB5" w:rsidP="00144DB5">
      <w:pPr>
        <w:spacing w:after="0" w:line="240" w:lineRule="auto"/>
        <w:jc w:val="both"/>
        <w:rPr>
          <w:rFonts w:ascii="Arial" w:hAnsi="Arial" w:cs="Arial"/>
          <w:b/>
          <w:bCs/>
          <w:sz w:val="20"/>
          <w:szCs w:val="20"/>
        </w:rPr>
      </w:pPr>
      <w:r w:rsidRPr="004F2C6D">
        <w:rPr>
          <w:rFonts w:ascii="Arial" w:hAnsi="Arial" w:cs="Arial"/>
          <w:b/>
          <w:bCs/>
          <w:sz w:val="20"/>
          <w:szCs w:val="20"/>
        </w:rPr>
        <w:t>AKTIVNOST 2: Poticanje održivog korištenja vrijednih dijelova prirode, edukacija i promocija</w:t>
      </w:r>
    </w:p>
    <w:p w14:paraId="30B0D74E"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t>ULAGANJA U INFRASTRUKTURU SA CILJEM TURISTIČKE VALORIZACIJE ZAŠTIĆENIH PODRUČJA I DIJELA EKOLOŠKE MREŽE NATURA 2000</w:t>
      </w:r>
    </w:p>
    <w:p w14:paraId="0B408808"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Tijekom godine izvršeni su radovi na obnovi devastirane infrastrukture u ZK Vražji prolaz i Zeleni vir. Osim toga, u ZK </w:t>
      </w:r>
      <w:proofErr w:type="spellStart"/>
      <w:r w:rsidRPr="004F2C6D">
        <w:rPr>
          <w:rFonts w:ascii="Arial" w:hAnsi="Arial" w:cs="Arial"/>
          <w:bCs/>
          <w:sz w:val="20"/>
          <w:szCs w:val="20"/>
        </w:rPr>
        <w:t>Kamačnik</w:t>
      </w:r>
      <w:proofErr w:type="spellEnd"/>
      <w:r w:rsidRPr="004F2C6D">
        <w:rPr>
          <w:rFonts w:ascii="Arial" w:hAnsi="Arial" w:cs="Arial"/>
          <w:bCs/>
          <w:sz w:val="20"/>
          <w:szCs w:val="20"/>
        </w:rPr>
        <w:t xml:space="preserve"> izvršeno je uređenje dijela staze prema izvoru. Izvršena je redovna obnova dijela didaktičkih elemenata na edukativnoj Stazi medvjeda u Brodu na Kupi. Unaprijeđen je sustav interpretacije u PŠ Golubinjak izradom audio vodiča te je unaprijeđeno praćenje posjetitelja u dijelu zaštićenih područja implementacijom sistema automatskih brojača.</w:t>
      </w:r>
    </w:p>
    <w:p w14:paraId="45AF5354" w14:textId="77777777" w:rsidR="00144DB5" w:rsidRPr="004F2C6D" w:rsidRDefault="00144DB5" w:rsidP="00144DB5">
      <w:pPr>
        <w:spacing w:after="0" w:line="240" w:lineRule="auto"/>
        <w:ind w:left="360"/>
        <w:jc w:val="both"/>
        <w:rPr>
          <w:rFonts w:ascii="Arial" w:hAnsi="Arial" w:cs="Arial"/>
          <w:bCs/>
          <w:sz w:val="20"/>
          <w:szCs w:val="20"/>
        </w:rPr>
      </w:pPr>
    </w:p>
    <w:p w14:paraId="721C8EBC"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t>CENTAR ZA POSJETITELJE „VELIKE ZVIJERI“</w:t>
      </w:r>
    </w:p>
    <w:p w14:paraId="4C9CBE9A"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Centar „Velike zvijeri“ je tijekom 2024. godine ukupno posjetilo 11.333 posjetitelja. U Centru su se provodile redovne aktivnosti: prihvat posjetitelja i vođenje grupa, osmišljavanje i provođenje edukativnih aktivnosti i radionica. U bližoj okolini Centra postavljeni su elementi zabavne igre „Potraga za risom“ u cilju obogaćivanja sadržaja za najmlađe. U siječnju je obilježena manifestacija Noć muzeja dok je u lipnju prigodnim programom obilježen Međunarodni dan risa. Osim toga, tijekom godine provođene su marketinške i edukativne aktivnosti u cilju doprinosa prepoznatljivosti Centra kao turističkog sadržaja Gorskog kotara</w:t>
      </w:r>
    </w:p>
    <w:p w14:paraId="344900F9" w14:textId="77777777" w:rsidR="00144DB5" w:rsidRPr="004F2C6D" w:rsidRDefault="00144DB5" w:rsidP="00144DB5">
      <w:pPr>
        <w:spacing w:after="0" w:line="240" w:lineRule="auto"/>
        <w:ind w:left="360"/>
        <w:jc w:val="both"/>
        <w:rPr>
          <w:rFonts w:ascii="Arial" w:hAnsi="Arial" w:cs="Arial"/>
          <w:bCs/>
          <w:sz w:val="20"/>
          <w:szCs w:val="20"/>
        </w:rPr>
      </w:pPr>
    </w:p>
    <w:p w14:paraId="6FB720ED"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t>NADZOR NAD OBAVLJANJEM GOSPODARSKIH DJELATNOSTI U ZAŠTIĆENIM PODRUČJIMA</w:t>
      </w:r>
    </w:p>
    <w:p w14:paraId="5F772772"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 cilju osiguravanja održivog korištenja zaštićenih područja, Ustanova je provodila nadzor i suradnju nad ovlaštenicima koncesijskih odobrenja koji obavljaju gospodarsku djelatnost u zaštićenim područjima, i to za prihvat posjetitelja u špiljama Lokvarka, Vrelo i </w:t>
      </w:r>
      <w:proofErr w:type="spellStart"/>
      <w:r w:rsidRPr="004F2C6D">
        <w:rPr>
          <w:rFonts w:ascii="Arial" w:hAnsi="Arial" w:cs="Arial"/>
          <w:bCs/>
          <w:sz w:val="20"/>
          <w:szCs w:val="20"/>
        </w:rPr>
        <w:t>Biserujka</w:t>
      </w:r>
      <w:proofErr w:type="spellEnd"/>
      <w:r w:rsidRPr="004F2C6D">
        <w:rPr>
          <w:rFonts w:ascii="Arial" w:hAnsi="Arial" w:cs="Arial"/>
          <w:bCs/>
          <w:sz w:val="20"/>
          <w:szCs w:val="20"/>
        </w:rPr>
        <w:t xml:space="preserve">, u Golubinjaku, </w:t>
      </w:r>
      <w:proofErr w:type="spellStart"/>
      <w:r w:rsidRPr="004F2C6D">
        <w:rPr>
          <w:rFonts w:ascii="Arial" w:hAnsi="Arial" w:cs="Arial"/>
          <w:bCs/>
          <w:sz w:val="20"/>
          <w:szCs w:val="20"/>
        </w:rPr>
        <w:t>Kamačniku</w:t>
      </w:r>
      <w:proofErr w:type="spellEnd"/>
      <w:r w:rsidRPr="004F2C6D">
        <w:rPr>
          <w:rFonts w:ascii="Arial" w:hAnsi="Arial" w:cs="Arial"/>
          <w:bCs/>
          <w:sz w:val="20"/>
          <w:szCs w:val="20"/>
        </w:rPr>
        <w:t xml:space="preserve"> te Vražjem prolazu i Zelenom viru. Temeljem zahtjeva, izdana su nova koncesijska odobrenja za obavljanje djelatnosti prihvata i vođenja posjetitelja u </w:t>
      </w:r>
      <w:proofErr w:type="spellStart"/>
      <w:r w:rsidRPr="004F2C6D">
        <w:rPr>
          <w:rFonts w:ascii="Arial" w:hAnsi="Arial" w:cs="Arial"/>
          <w:bCs/>
          <w:sz w:val="20"/>
          <w:szCs w:val="20"/>
        </w:rPr>
        <w:t>Kamačniku</w:t>
      </w:r>
      <w:proofErr w:type="spellEnd"/>
      <w:r w:rsidRPr="004F2C6D">
        <w:rPr>
          <w:rFonts w:ascii="Arial" w:hAnsi="Arial" w:cs="Arial"/>
          <w:bCs/>
          <w:sz w:val="20"/>
          <w:szCs w:val="20"/>
        </w:rPr>
        <w:t xml:space="preserve"> te Vražjem prolazu i Zelenom viru za iduće petogodišnje razdoblje. Ustanova je tijekom godine izdavala i koncesijska odobrenja za obavljanje jednokratnih djelatnosti u zaštićenim područjima i speleološkim objektima s kojima upravlja.</w:t>
      </w:r>
    </w:p>
    <w:p w14:paraId="79312A49"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Donesen je i petogodišnji Plan upravljanja pomorskim dobrom unutar zaštićenih dijelova prirode, kao obveza Zakona o pomorskom dobru i morskim lukama.</w:t>
      </w:r>
    </w:p>
    <w:p w14:paraId="6E30259B" w14:textId="77197943" w:rsidR="00144DB5" w:rsidRDefault="00144DB5" w:rsidP="00144DB5">
      <w:pPr>
        <w:spacing w:after="0" w:line="240" w:lineRule="auto"/>
        <w:jc w:val="both"/>
        <w:rPr>
          <w:rFonts w:ascii="Arial" w:hAnsi="Arial" w:cs="Arial"/>
          <w:bCs/>
          <w:sz w:val="20"/>
          <w:szCs w:val="20"/>
        </w:rPr>
      </w:pPr>
    </w:p>
    <w:p w14:paraId="274DFDF8" w14:textId="7614EC08" w:rsidR="0064333C" w:rsidRDefault="0064333C" w:rsidP="00144DB5">
      <w:pPr>
        <w:spacing w:after="0" w:line="240" w:lineRule="auto"/>
        <w:jc w:val="both"/>
        <w:rPr>
          <w:rFonts w:ascii="Arial" w:hAnsi="Arial" w:cs="Arial"/>
          <w:bCs/>
          <w:sz w:val="20"/>
          <w:szCs w:val="20"/>
        </w:rPr>
      </w:pPr>
    </w:p>
    <w:p w14:paraId="1BAFE00D" w14:textId="77777777" w:rsidR="0064333C" w:rsidRPr="004F2C6D" w:rsidRDefault="0064333C" w:rsidP="00144DB5">
      <w:pPr>
        <w:spacing w:after="0" w:line="240" w:lineRule="auto"/>
        <w:jc w:val="both"/>
        <w:rPr>
          <w:rFonts w:ascii="Arial" w:hAnsi="Arial" w:cs="Arial"/>
          <w:bCs/>
          <w:sz w:val="20"/>
          <w:szCs w:val="20"/>
        </w:rPr>
      </w:pPr>
    </w:p>
    <w:p w14:paraId="481FAB83"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lastRenderedPageBreak/>
        <w:t>PRIPREMA PUBLIKACIJA O PRIRODNIM VRIJEDNOSTIMA</w:t>
      </w:r>
    </w:p>
    <w:p w14:paraId="02039257"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Izvršen je tisak promotivnog letka za potrebe Centra za posjetitelje „Velike zvijeri“ te predstavljanje  javnosti nove knjige o vrijednoj prirodnoj baštini Jama </w:t>
      </w:r>
      <w:proofErr w:type="spellStart"/>
      <w:r w:rsidRPr="004F2C6D">
        <w:rPr>
          <w:rFonts w:ascii="Arial" w:hAnsi="Arial" w:cs="Arial"/>
          <w:bCs/>
          <w:sz w:val="20"/>
          <w:szCs w:val="20"/>
        </w:rPr>
        <w:t>Čampari</w:t>
      </w:r>
      <w:proofErr w:type="spellEnd"/>
      <w:r w:rsidRPr="004F2C6D">
        <w:rPr>
          <w:rFonts w:ascii="Arial" w:hAnsi="Arial" w:cs="Arial"/>
          <w:bCs/>
          <w:sz w:val="20"/>
          <w:szCs w:val="20"/>
        </w:rPr>
        <w:t xml:space="preserve"> na otoku Cresu</w:t>
      </w:r>
    </w:p>
    <w:p w14:paraId="5E11CD99" w14:textId="590EA8B8" w:rsidR="00144DB5" w:rsidRPr="004F2C6D" w:rsidRDefault="00144DB5" w:rsidP="00144DB5">
      <w:pPr>
        <w:spacing w:after="0" w:line="240" w:lineRule="auto"/>
        <w:ind w:left="360"/>
        <w:jc w:val="both"/>
        <w:rPr>
          <w:rFonts w:ascii="Arial" w:hAnsi="Arial" w:cs="Arial"/>
          <w:bCs/>
          <w:sz w:val="20"/>
          <w:szCs w:val="20"/>
        </w:rPr>
      </w:pPr>
    </w:p>
    <w:p w14:paraId="226B7FB3" w14:textId="77777777" w:rsidR="005565D5" w:rsidRPr="004F2C6D" w:rsidRDefault="005565D5" w:rsidP="00144DB5">
      <w:pPr>
        <w:spacing w:after="0" w:line="240" w:lineRule="auto"/>
        <w:ind w:left="360"/>
        <w:jc w:val="both"/>
        <w:rPr>
          <w:rFonts w:ascii="Arial" w:hAnsi="Arial" w:cs="Arial"/>
          <w:bCs/>
          <w:sz w:val="20"/>
          <w:szCs w:val="20"/>
        </w:rPr>
      </w:pPr>
    </w:p>
    <w:p w14:paraId="6C09570D"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t>PROMICANJE ZAŠTITE PRIRODE</w:t>
      </w:r>
    </w:p>
    <w:p w14:paraId="3D5D70DA"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 cilju izobrazbe lokalnog stanovništva i posjetitelja te promocije vrijedne prirodne baštine, Ustanova je kao i svake godine nastavila s obilježavanjem prigodnih dana i to: Dan planeta Zemlje, Međunarodni dan biološke raznolikosti, Međunarodni dan strvinara i Međunarodni dan planina. Povodom Međunarodnog dana biološke raznolikosti održano je druženje naziva „S druge strane objektiva“ uz prezentaciju kratkog filma kvarnerske </w:t>
      </w:r>
      <w:proofErr w:type="spellStart"/>
      <w:r w:rsidRPr="004F2C6D">
        <w:rPr>
          <w:rFonts w:ascii="Arial" w:hAnsi="Arial" w:cs="Arial"/>
          <w:bCs/>
          <w:sz w:val="20"/>
          <w:szCs w:val="20"/>
        </w:rPr>
        <w:t>bioraznolikosti</w:t>
      </w:r>
      <w:proofErr w:type="spellEnd"/>
      <w:r w:rsidRPr="004F2C6D">
        <w:rPr>
          <w:rFonts w:ascii="Arial" w:hAnsi="Arial" w:cs="Arial"/>
          <w:bCs/>
          <w:sz w:val="20"/>
          <w:szCs w:val="20"/>
        </w:rPr>
        <w:t xml:space="preserve"> „Žive slike Kvarnera“ te izložbu fotografija ptičjeg svijeta. Osim toga, Centar „Velike zvijeri“ obilježio je Međunarodni dan risa uz edukativno-kreativne radionice, a Centar Beli Međunarodni dan strvinara uz program „Dan otvorenih vrata“ kada su, uz slobodan ulaz za sve posjetitelje, u dvorištu Centra organizirane kreativno-edukativne aktivnosti na temu bjeloglavih supova. Ustanova je održavala predavanja te edukativne radionice za zainteresirane skupine javnosti.</w:t>
      </w:r>
    </w:p>
    <w:p w14:paraId="44BF4106" w14:textId="77777777" w:rsidR="00144DB5" w:rsidRPr="004F2C6D" w:rsidRDefault="00144DB5" w:rsidP="00144DB5">
      <w:pPr>
        <w:spacing w:after="0" w:line="240" w:lineRule="auto"/>
        <w:ind w:left="360"/>
        <w:jc w:val="both"/>
        <w:rPr>
          <w:rFonts w:ascii="Arial" w:hAnsi="Arial" w:cs="Arial"/>
          <w:bCs/>
          <w:sz w:val="20"/>
          <w:szCs w:val="20"/>
        </w:rPr>
      </w:pPr>
    </w:p>
    <w:p w14:paraId="782E573F"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t>SURADNJA S NEVLADINIM ORGANIZACIJAMA I OBRAZOVNIM INSTITUCIJAMA</w:t>
      </w:r>
    </w:p>
    <w:p w14:paraId="24D60473"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Nastavljene su aktivnosti na svim do sad započetim projektima edukacije u zaštiti prirode s Društvom „Naša djeca“. U suradnji s Medicinskim fakultetom u Rijeci, za studente usmjerenja sanitarni inženjer održana su namjenska predavanja na temu zaštite prirode u Primorsko-goranskoj županiji. Uspostavljene su i nove suradnje: s nevladinom organizacijom </w:t>
      </w:r>
      <w:proofErr w:type="spellStart"/>
      <w:r w:rsidRPr="004F2C6D">
        <w:rPr>
          <w:rFonts w:ascii="Arial" w:hAnsi="Arial" w:cs="Arial"/>
          <w:bCs/>
          <w:sz w:val="20"/>
          <w:szCs w:val="20"/>
        </w:rPr>
        <w:t>MareMundi</w:t>
      </w:r>
      <w:proofErr w:type="spellEnd"/>
      <w:r w:rsidRPr="004F2C6D">
        <w:rPr>
          <w:rFonts w:ascii="Arial" w:hAnsi="Arial" w:cs="Arial"/>
          <w:bCs/>
          <w:sz w:val="20"/>
          <w:szCs w:val="20"/>
        </w:rPr>
        <w:t xml:space="preserve"> vezano za mogućnost obavljanja monitoringa ciljnih staništa u moru, kao i s nevladinom organizacijom </w:t>
      </w:r>
      <w:proofErr w:type="spellStart"/>
      <w:r w:rsidRPr="004F2C6D">
        <w:rPr>
          <w:rFonts w:ascii="Arial" w:hAnsi="Arial" w:cs="Arial"/>
          <w:bCs/>
          <w:sz w:val="20"/>
          <w:szCs w:val="20"/>
        </w:rPr>
        <w:t>The</w:t>
      </w:r>
      <w:proofErr w:type="spellEnd"/>
      <w:r w:rsidRPr="004F2C6D">
        <w:rPr>
          <w:rFonts w:ascii="Arial" w:hAnsi="Arial" w:cs="Arial"/>
          <w:bCs/>
          <w:sz w:val="20"/>
          <w:szCs w:val="20"/>
        </w:rPr>
        <w:t xml:space="preserve"> Nature </w:t>
      </w:r>
      <w:proofErr w:type="spellStart"/>
      <w:r w:rsidRPr="004F2C6D">
        <w:rPr>
          <w:rFonts w:ascii="Arial" w:hAnsi="Arial" w:cs="Arial"/>
          <w:bCs/>
          <w:sz w:val="20"/>
          <w:szCs w:val="20"/>
        </w:rPr>
        <w:t>Conservancy</w:t>
      </w:r>
      <w:proofErr w:type="spellEnd"/>
      <w:r w:rsidRPr="004F2C6D">
        <w:rPr>
          <w:rFonts w:ascii="Arial" w:hAnsi="Arial" w:cs="Arial"/>
          <w:bCs/>
          <w:sz w:val="20"/>
          <w:szCs w:val="20"/>
        </w:rPr>
        <w:t xml:space="preserve"> vezano uz aktivnosti restauracije slatkovodnih staništa.</w:t>
      </w:r>
    </w:p>
    <w:p w14:paraId="41756D4B" w14:textId="77777777" w:rsidR="00144DB5" w:rsidRPr="004F2C6D" w:rsidRDefault="00144DB5" w:rsidP="00144DB5">
      <w:pPr>
        <w:spacing w:after="0" w:line="240" w:lineRule="auto"/>
        <w:ind w:left="360"/>
        <w:jc w:val="both"/>
        <w:rPr>
          <w:rFonts w:ascii="Arial" w:hAnsi="Arial" w:cs="Arial"/>
          <w:bCs/>
          <w:sz w:val="20"/>
          <w:szCs w:val="20"/>
        </w:rPr>
      </w:pPr>
    </w:p>
    <w:p w14:paraId="50EEB4F4" w14:textId="77777777" w:rsidR="00144DB5" w:rsidRPr="004F2C6D" w:rsidRDefault="00144DB5" w:rsidP="00144DB5">
      <w:pPr>
        <w:numPr>
          <w:ilvl w:val="1"/>
          <w:numId w:val="7"/>
        </w:numPr>
        <w:spacing w:after="0" w:line="240" w:lineRule="auto"/>
        <w:jc w:val="both"/>
        <w:rPr>
          <w:rFonts w:ascii="Arial" w:hAnsi="Arial" w:cs="Arial"/>
          <w:bCs/>
          <w:sz w:val="20"/>
          <w:szCs w:val="20"/>
        </w:rPr>
      </w:pPr>
      <w:r w:rsidRPr="004F2C6D">
        <w:rPr>
          <w:rFonts w:ascii="Arial" w:hAnsi="Arial" w:cs="Arial"/>
          <w:bCs/>
          <w:sz w:val="20"/>
          <w:szCs w:val="20"/>
        </w:rPr>
        <w:t>INFORMIRANJE JAVNOSTI O AKTIVNOSTIMA USTANOVE (održavanje web stranica)</w:t>
      </w:r>
    </w:p>
    <w:p w14:paraId="70A0E541"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Ustanova je tijekom godine sve zanimljivosti i informacije vezane uz rad i provedene aktivnosti kontinuirano objavljivala na svoje tri internetske stranice, i to na web stranicama Javne ustanove “Priroda”, Centra Beli i Centra “Velike zvijeri”. Djelatnici Ustanove sudjelovali su na stručnim i znanstvenim skupovima. </w:t>
      </w:r>
    </w:p>
    <w:p w14:paraId="6787EF0A" w14:textId="77777777" w:rsidR="00144DB5" w:rsidRPr="004F2C6D" w:rsidRDefault="00144DB5" w:rsidP="00144DB5">
      <w:pPr>
        <w:spacing w:after="0" w:line="240" w:lineRule="auto"/>
        <w:ind w:left="360"/>
        <w:jc w:val="both"/>
        <w:rPr>
          <w:rFonts w:ascii="Arial" w:hAnsi="Arial" w:cs="Arial"/>
          <w:bCs/>
          <w:sz w:val="20"/>
          <w:szCs w:val="20"/>
        </w:rPr>
      </w:pPr>
    </w:p>
    <w:p w14:paraId="08A75963" w14:textId="2E309C1D" w:rsidR="00144DB5" w:rsidRPr="004F2C6D" w:rsidRDefault="00144DB5" w:rsidP="00144DB5">
      <w:pPr>
        <w:spacing w:after="0" w:line="240" w:lineRule="auto"/>
        <w:jc w:val="both"/>
        <w:rPr>
          <w:rFonts w:ascii="Arial" w:hAnsi="Arial" w:cs="Arial"/>
          <w:b/>
          <w:bCs/>
          <w:sz w:val="20"/>
          <w:szCs w:val="20"/>
        </w:rPr>
      </w:pPr>
      <w:r w:rsidRPr="004F2C6D">
        <w:rPr>
          <w:rFonts w:ascii="Arial" w:hAnsi="Arial" w:cs="Arial"/>
          <w:b/>
          <w:bCs/>
          <w:sz w:val="20"/>
          <w:szCs w:val="20"/>
        </w:rPr>
        <w:t>AKTIVNOST 3: Priprema i/ili provedba dokumenata upravljanja</w:t>
      </w:r>
    </w:p>
    <w:p w14:paraId="171CF213" w14:textId="77777777" w:rsidR="00144DB5" w:rsidRPr="004F2C6D" w:rsidRDefault="00144DB5" w:rsidP="00144DB5">
      <w:pPr>
        <w:numPr>
          <w:ilvl w:val="1"/>
          <w:numId w:val="12"/>
        </w:numPr>
        <w:spacing w:after="0" w:line="240" w:lineRule="auto"/>
        <w:jc w:val="both"/>
        <w:rPr>
          <w:rFonts w:ascii="Arial" w:hAnsi="Arial" w:cs="Arial"/>
          <w:bCs/>
          <w:sz w:val="20"/>
          <w:szCs w:val="20"/>
        </w:rPr>
      </w:pPr>
      <w:r w:rsidRPr="004F2C6D">
        <w:rPr>
          <w:rFonts w:ascii="Arial" w:hAnsi="Arial" w:cs="Arial"/>
          <w:bCs/>
          <w:sz w:val="20"/>
          <w:szCs w:val="20"/>
        </w:rPr>
        <w:t>PROVEDBA PLANOVA UPRAVLJANJA ZA ZAŠTIĆENA PODRUČJA I EKOLOŠKU MREŽU</w:t>
      </w:r>
    </w:p>
    <w:p w14:paraId="4C7F84D7"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Tijekom 2024. godine provodile su se u sklopu Godišnjeg programa i aktivnosti iz usvojenih Planova upravljanja (otoci Krk i Rab te područje Gorskog kotara) sukladno prioritetima te financijskim i kadrovskim kapacitetima Ustanove.</w:t>
      </w:r>
    </w:p>
    <w:p w14:paraId="5317FFF3" w14:textId="77777777" w:rsidR="00144DB5" w:rsidRPr="004F2C6D" w:rsidRDefault="00144DB5" w:rsidP="00144DB5">
      <w:pPr>
        <w:spacing w:after="0" w:line="240" w:lineRule="auto"/>
        <w:ind w:left="360"/>
        <w:jc w:val="both"/>
        <w:rPr>
          <w:rFonts w:ascii="Arial" w:hAnsi="Arial" w:cs="Arial"/>
          <w:bCs/>
          <w:sz w:val="20"/>
          <w:szCs w:val="20"/>
        </w:rPr>
      </w:pPr>
    </w:p>
    <w:p w14:paraId="5AC2F0EE" w14:textId="77777777" w:rsidR="00144DB5" w:rsidRPr="004F2C6D" w:rsidRDefault="00144DB5" w:rsidP="00144DB5">
      <w:pPr>
        <w:numPr>
          <w:ilvl w:val="1"/>
          <w:numId w:val="12"/>
        </w:numPr>
        <w:spacing w:after="0" w:line="240" w:lineRule="auto"/>
        <w:jc w:val="both"/>
        <w:rPr>
          <w:rFonts w:ascii="Arial" w:hAnsi="Arial" w:cs="Arial"/>
          <w:bCs/>
          <w:sz w:val="20"/>
          <w:szCs w:val="20"/>
        </w:rPr>
      </w:pPr>
      <w:r w:rsidRPr="004F2C6D">
        <w:rPr>
          <w:rFonts w:ascii="Arial" w:hAnsi="Arial" w:cs="Arial"/>
          <w:bCs/>
          <w:sz w:val="20"/>
          <w:szCs w:val="20"/>
        </w:rPr>
        <w:t>PRIPREMA STRUČNIH OBRAZLOŽENJA ZA POKRETANJE NOVIH POSTUPAKA PROGLAŠENJA ILI UKIDANJE ZAŠTITE NAD ZAŠTIĆENIM PODRUČJIMA TE USKLAĐENJE I VERIFIKACIJA GRANICA ZAŠTIĆENIH PODRUČJA</w:t>
      </w:r>
    </w:p>
    <w:p w14:paraId="03A1CAA2"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Izvršeno je označavanje granice posebnog šumskog rezervata Debela lipa-Velika </w:t>
      </w:r>
      <w:proofErr w:type="spellStart"/>
      <w:r w:rsidRPr="004F2C6D">
        <w:rPr>
          <w:rFonts w:ascii="Arial" w:hAnsi="Arial" w:cs="Arial"/>
          <w:bCs/>
          <w:sz w:val="20"/>
          <w:szCs w:val="20"/>
        </w:rPr>
        <w:t>rebar</w:t>
      </w:r>
      <w:proofErr w:type="spellEnd"/>
      <w:r w:rsidRPr="004F2C6D">
        <w:rPr>
          <w:rFonts w:ascii="Arial" w:hAnsi="Arial" w:cs="Arial"/>
          <w:bCs/>
          <w:sz w:val="20"/>
          <w:szCs w:val="20"/>
        </w:rPr>
        <w:t xml:space="preserve"> vidljivim oznakama na terenu kod Lokava, kao vrijednog područja s elementima sekundarne prašume.</w:t>
      </w:r>
    </w:p>
    <w:p w14:paraId="70E7591A" w14:textId="77777777" w:rsidR="00144DB5" w:rsidRPr="004F2C6D" w:rsidRDefault="00144DB5" w:rsidP="00144DB5">
      <w:pPr>
        <w:spacing w:after="0" w:line="240" w:lineRule="auto"/>
        <w:ind w:left="360"/>
        <w:jc w:val="both"/>
        <w:rPr>
          <w:rFonts w:ascii="Arial" w:hAnsi="Arial" w:cs="Arial"/>
          <w:bCs/>
          <w:sz w:val="20"/>
          <w:szCs w:val="20"/>
        </w:rPr>
      </w:pPr>
    </w:p>
    <w:p w14:paraId="765239BF" w14:textId="77777777" w:rsidR="00144DB5" w:rsidRPr="004F2C6D" w:rsidRDefault="00144DB5" w:rsidP="00144DB5">
      <w:pPr>
        <w:numPr>
          <w:ilvl w:val="1"/>
          <w:numId w:val="12"/>
        </w:numPr>
        <w:spacing w:after="0" w:line="240" w:lineRule="auto"/>
        <w:jc w:val="both"/>
        <w:rPr>
          <w:rFonts w:ascii="Arial" w:hAnsi="Arial" w:cs="Arial"/>
          <w:bCs/>
          <w:sz w:val="20"/>
          <w:szCs w:val="20"/>
        </w:rPr>
      </w:pPr>
      <w:r w:rsidRPr="004F2C6D">
        <w:rPr>
          <w:rFonts w:ascii="Arial" w:hAnsi="Arial" w:cs="Arial"/>
          <w:bCs/>
          <w:sz w:val="20"/>
          <w:szCs w:val="20"/>
        </w:rPr>
        <w:t xml:space="preserve">SUDJELOVANJE U POSTUPCIMA UTVRĐIVANJA I PROVOĐENJA MJERA ZAŠTITE PRIRODE U ZAŠTIĆENIM PODRUČJIMA I EKOLOŠKOJ MREŽI NATURA 2000 </w:t>
      </w:r>
    </w:p>
    <w:p w14:paraId="4B7E459A"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Ustanova redovno sudjeluje u postupcima ocjene prihvatljivosti za ekološku mrežu i postupcima utvrđivanja mjera zaštite prirode u zaštićenim područjima te područjima koji čine sastavni dio ekološke mreže Natura 2000. Također je nastavila s davanjem mišljenja na prostorno-plansku dokumentaciju i ostale razvojne dokumente koju izrađuju jedinice lokalne samouprave. </w:t>
      </w:r>
    </w:p>
    <w:p w14:paraId="46411078" w14:textId="77777777" w:rsidR="00144DB5" w:rsidRPr="004F2C6D" w:rsidRDefault="00144DB5" w:rsidP="00144DB5">
      <w:pPr>
        <w:spacing w:after="0" w:line="240" w:lineRule="auto"/>
        <w:ind w:left="360"/>
        <w:jc w:val="both"/>
        <w:rPr>
          <w:rFonts w:ascii="Arial" w:hAnsi="Arial" w:cs="Arial"/>
          <w:bCs/>
          <w:sz w:val="20"/>
          <w:szCs w:val="20"/>
        </w:rPr>
      </w:pPr>
    </w:p>
    <w:p w14:paraId="28D79BE3" w14:textId="06231CD2" w:rsidR="00144DB5" w:rsidRPr="004F2C6D" w:rsidRDefault="00144DB5" w:rsidP="00144DB5">
      <w:pPr>
        <w:spacing w:after="0" w:line="240" w:lineRule="auto"/>
        <w:jc w:val="both"/>
        <w:rPr>
          <w:rFonts w:ascii="Arial" w:hAnsi="Arial" w:cs="Arial"/>
          <w:b/>
          <w:bCs/>
          <w:sz w:val="20"/>
          <w:szCs w:val="20"/>
        </w:rPr>
      </w:pPr>
      <w:r w:rsidRPr="004F2C6D">
        <w:rPr>
          <w:rFonts w:ascii="Arial" w:hAnsi="Arial" w:cs="Arial"/>
          <w:b/>
          <w:bCs/>
          <w:sz w:val="20"/>
          <w:szCs w:val="20"/>
        </w:rPr>
        <w:t xml:space="preserve">AKTIVNOST 4: Skrb i mjere očuvanja strogo zaštićenih vrsta (s naglaskom na posljednju populaciju bjeloglavih supova u Republici Hrvatskoj) </w:t>
      </w:r>
    </w:p>
    <w:p w14:paraId="72842D60" w14:textId="77777777" w:rsidR="00144DB5" w:rsidRPr="004F2C6D" w:rsidRDefault="00144DB5" w:rsidP="00144DB5">
      <w:pPr>
        <w:numPr>
          <w:ilvl w:val="1"/>
          <w:numId w:val="15"/>
        </w:numPr>
        <w:spacing w:after="0" w:line="240" w:lineRule="auto"/>
        <w:jc w:val="both"/>
        <w:rPr>
          <w:rFonts w:ascii="Arial" w:hAnsi="Arial" w:cs="Arial"/>
          <w:bCs/>
          <w:sz w:val="20"/>
          <w:szCs w:val="20"/>
        </w:rPr>
      </w:pPr>
      <w:r w:rsidRPr="004F2C6D">
        <w:rPr>
          <w:rFonts w:ascii="Arial" w:hAnsi="Arial" w:cs="Arial"/>
          <w:bCs/>
          <w:sz w:val="20"/>
          <w:szCs w:val="20"/>
        </w:rPr>
        <w:t>CENTAR ZA POSJETITELJE BELI I OPORAVILIŠTE ZA BJELOGLAVE SUPOVE</w:t>
      </w:r>
    </w:p>
    <w:p w14:paraId="53CDBAE1"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 Centru za posjetitelje i oporavilištu za bjeloglave supove Beli tijekom 2024. godine provođene su redovne aktivnosti: prihvat posjetitelja, skrb o bjeloglavim supovima koji su zbrinuti u oporavilištu te aktivnosti oko funkcioniranja hranilišta na izdvojenoj lokaciji. U tijeku godine Centar je posjetilo 12.004 posjetitelja. </w:t>
      </w:r>
    </w:p>
    <w:p w14:paraId="16871F16"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 2024. godini u Oporavilište je zaprimljeno 19 bjeloglavih supova. Nakon oporavka, u prirodu je pušten 21 bjeloglavi sup, od kojih je 7 bilo na oporavku od 2023. godine. 7 puštenih supova opremljeno je satelitskim odašiljačima. Nastavljena je suradnja s Veterinarskim fakultetom iz Zagreba vezano uz provedbu hematoloških i biokemijskih analiza te obavljanje </w:t>
      </w:r>
      <w:proofErr w:type="spellStart"/>
      <w:r w:rsidRPr="004F2C6D">
        <w:rPr>
          <w:rFonts w:ascii="Arial" w:hAnsi="Arial" w:cs="Arial"/>
          <w:bCs/>
          <w:sz w:val="20"/>
          <w:szCs w:val="20"/>
        </w:rPr>
        <w:t>patomorfoloških</w:t>
      </w:r>
      <w:proofErr w:type="spellEnd"/>
      <w:r w:rsidRPr="004F2C6D">
        <w:rPr>
          <w:rFonts w:ascii="Arial" w:hAnsi="Arial" w:cs="Arial"/>
          <w:bCs/>
          <w:sz w:val="20"/>
          <w:szCs w:val="20"/>
        </w:rPr>
        <w:t xml:space="preserve"> pregleda i pripadajućih analiza. Uvedena je aktivnost uzimanja uzoraka za određivanje spola i koncentracije olova u krvi. </w:t>
      </w:r>
    </w:p>
    <w:p w14:paraId="58C03E32"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lastRenderedPageBreak/>
        <w:t xml:space="preserve">Kontinuirano je vršen otkup ovaca od Poljoprivredne zadruge Cres i lokalnih OPG-ova za potrebe hranjenja supova u oporavilištu, a putem </w:t>
      </w:r>
      <w:proofErr w:type="spellStart"/>
      <w:r w:rsidRPr="004F2C6D">
        <w:rPr>
          <w:rFonts w:ascii="Arial" w:hAnsi="Arial" w:cs="Arial"/>
          <w:bCs/>
          <w:sz w:val="20"/>
          <w:szCs w:val="20"/>
        </w:rPr>
        <w:t>Agroproteinke</w:t>
      </w:r>
      <w:proofErr w:type="spellEnd"/>
      <w:r w:rsidRPr="004F2C6D">
        <w:rPr>
          <w:rFonts w:ascii="Arial" w:hAnsi="Arial" w:cs="Arial"/>
          <w:bCs/>
          <w:sz w:val="20"/>
          <w:szCs w:val="20"/>
        </w:rPr>
        <w:t xml:space="preserve"> </w:t>
      </w:r>
      <w:proofErr w:type="spellStart"/>
      <w:r w:rsidRPr="004F2C6D">
        <w:rPr>
          <w:rFonts w:ascii="Arial" w:hAnsi="Arial" w:cs="Arial"/>
          <w:bCs/>
          <w:sz w:val="20"/>
          <w:szCs w:val="20"/>
        </w:rPr>
        <w:t>d.d</w:t>
      </w:r>
      <w:proofErr w:type="spellEnd"/>
      <w:r w:rsidRPr="004F2C6D">
        <w:rPr>
          <w:rFonts w:ascii="Arial" w:hAnsi="Arial" w:cs="Arial"/>
          <w:bCs/>
          <w:sz w:val="20"/>
          <w:szCs w:val="20"/>
        </w:rPr>
        <w:t xml:space="preserve"> na hranilište za supove </w:t>
      </w:r>
      <w:proofErr w:type="spellStart"/>
      <w:r w:rsidRPr="004F2C6D">
        <w:rPr>
          <w:rFonts w:ascii="Arial" w:hAnsi="Arial" w:cs="Arial"/>
          <w:bCs/>
          <w:sz w:val="20"/>
          <w:szCs w:val="20"/>
        </w:rPr>
        <w:t>Strganac</w:t>
      </w:r>
      <w:proofErr w:type="spellEnd"/>
      <w:r w:rsidRPr="004F2C6D">
        <w:rPr>
          <w:rFonts w:ascii="Arial" w:hAnsi="Arial" w:cs="Arial"/>
          <w:bCs/>
          <w:sz w:val="20"/>
          <w:szCs w:val="20"/>
        </w:rPr>
        <w:t xml:space="preserve"> kontinuirano je odlagana hrana (ukupno 34 tone).</w:t>
      </w:r>
    </w:p>
    <w:p w14:paraId="621EEEA3"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Tijekom 2024. godine nastavljena je provedba projekta „LIFE </w:t>
      </w:r>
      <w:proofErr w:type="spellStart"/>
      <w:r w:rsidRPr="004F2C6D">
        <w:rPr>
          <w:rFonts w:ascii="Arial" w:hAnsi="Arial" w:cs="Arial"/>
          <w:bCs/>
          <w:sz w:val="20"/>
          <w:szCs w:val="20"/>
        </w:rPr>
        <w:t>SUPport</w:t>
      </w:r>
      <w:proofErr w:type="spellEnd"/>
      <w:r w:rsidRPr="004F2C6D">
        <w:rPr>
          <w:rFonts w:ascii="Arial" w:hAnsi="Arial" w:cs="Arial"/>
          <w:bCs/>
          <w:sz w:val="20"/>
          <w:szCs w:val="20"/>
        </w:rPr>
        <w:t xml:space="preserve">“ odobrenog iz Programa LIFE Europske unije. </w:t>
      </w:r>
    </w:p>
    <w:p w14:paraId="57B5C153" w14:textId="77777777" w:rsidR="00144DB5" w:rsidRPr="004F2C6D" w:rsidRDefault="00144DB5" w:rsidP="00144DB5">
      <w:pPr>
        <w:spacing w:after="0" w:line="240" w:lineRule="auto"/>
        <w:ind w:left="360"/>
        <w:jc w:val="both"/>
        <w:rPr>
          <w:rFonts w:ascii="Arial" w:hAnsi="Arial" w:cs="Arial"/>
          <w:bCs/>
          <w:sz w:val="20"/>
          <w:szCs w:val="20"/>
        </w:rPr>
      </w:pPr>
    </w:p>
    <w:p w14:paraId="4138E6A2" w14:textId="2C728DBE" w:rsidR="00144DB5" w:rsidRPr="004F2C6D" w:rsidRDefault="00144DB5" w:rsidP="00144DB5">
      <w:pPr>
        <w:spacing w:after="0" w:line="240" w:lineRule="auto"/>
        <w:ind w:left="360"/>
        <w:jc w:val="both"/>
        <w:rPr>
          <w:rFonts w:ascii="Arial" w:hAnsi="Arial" w:cs="Arial"/>
          <w:b/>
          <w:bCs/>
          <w:sz w:val="20"/>
          <w:szCs w:val="20"/>
        </w:rPr>
      </w:pPr>
      <w:r w:rsidRPr="004F2C6D">
        <w:rPr>
          <w:rFonts w:ascii="Arial" w:hAnsi="Arial" w:cs="Arial"/>
          <w:b/>
          <w:bCs/>
          <w:sz w:val="20"/>
          <w:szCs w:val="20"/>
        </w:rPr>
        <w:t>AKTIVNOST 5: Jačanje kapaciteta zaštite prirode uključivanjem u nacionalne i međunarodne projekte</w:t>
      </w:r>
    </w:p>
    <w:p w14:paraId="3EF4B895"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ab/>
        <w:t xml:space="preserve">5.1. NADOGRADNJA SUSTAVA UPRAVLJANJA ZAŠTIĆENIM PODRUČJIMA I EKOLOŠKOM MREŽOM NATURA 2000 </w:t>
      </w:r>
    </w:p>
    <w:p w14:paraId="4D59FCE7"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U tijeku 2024. godine Ustanova je nastavila s provođenjem odobrenih projekata sufinanciranih sredstvima EU. Pregled ostvarenih aktivnosti po pojedinim projektima donosi se u nastavku.</w:t>
      </w:r>
    </w:p>
    <w:p w14:paraId="1047FC6B" w14:textId="77777777" w:rsidR="00144DB5" w:rsidRPr="004F2C6D" w:rsidRDefault="00144DB5" w:rsidP="00144DB5">
      <w:pPr>
        <w:spacing w:after="0" w:line="240" w:lineRule="auto"/>
        <w:ind w:left="360"/>
        <w:jc w:val="both"/>
        <w:rPr>
          <w:rFonts w:ascii="Arial" w:hAnsi="Arial" w:cs="Arial"/>
          <w:bCs/>
          <w:i/>
          <w:iCs/>
          <w:sz w:val="20"/>
          <w:szCs w:val="20"/>
        </w:rPr>
      </w:pPr>
      <w:bookmarkStart w:id="4" w:name="_Hlk156550236"/>
      <w:r w:rsidRPr="004F2C6D">
        <w:rPr>
          <w:rFonts w:ascii="Arial" w:hAnsi="Arial" w:cs="Arial"/>
          <w:bCs/>
          <w:i/>
          <w:iCs/>
          <w:sz w:val="20"/>
          <w:szCs w:val="20"/>
        </w:rPr>
        <w:t>5.1.1. Naziv projekta: „</w:t>
      </w:r>
      <w:proofErr w:type="spellStart"/>
      <w:r w:rsidRPr="004F2C6D">
        <w:rPr>
          <w:rFonts w:ascii="Arial" w:hAnsi="Arial" w:cs="Arial"/>
          <w:bCs/>
          <w:i/>
          <w:iCs/>
          <w:sz w:val="20"/>
          <w:szCs w:val="20"/>
        </w:rPr>
        <w:t>Securing</w:t>
      </w:r>
      <w:proofErr w:type="spellEnd"/>
      <w:r w:rsidRPr="004F2C6D">
        <w:rPr>
          <w:rFonts w:ascii="Arial" w:hAnsi="Arial" w:cs="Arial"/>
          <w:bCs/>
          <w:i/>
          <w:iCs/>
          <w:sz w:val="20"/>
          <w:szCs w:val="20"/>
        </w:rPr>
        <w:t xml:space="preserve"> a future for </w:t>
      </w:r>
      <w:proofErr w:type="spellStart"/>
      <w:r w:rsidRPr="004F2C6D">
        <w:rPr>
          <w:rFonts w:ascii="Arial" w:hAnsi="Arial" w:cs="Arial"/>
          <w:bCs/>
          <w:i/>
          <w:iCs/>
          <w:sz w:val="20"/>
          <w:szCs w:val="20"/>
        </w:rPr>
        <w:t>Griffon</w:t>
      </w:r>
      <w:proofErr w:type="spellEnd"/>
      <w:r w:rsidRPr="004F2C6D">
        <w:rPr>
          <w:rFonts w:ascii="Arial" w:hAnsi="Arial" w:cs="Arial"/>
          <w:bCs/>
          <w:i/>
          <w:iCs/>
          <w:sz w:val="20"/>
          <w:szCs w:val="20"/>
        </w:rPr>
        <w:t xml:space="preserve"> </w:t>
      </w:r>
      <w:proofErr w:type="spellStart"/>
      <w:r w:rsidRPr="004F2C6D">
        <w:rPr>
          <w:rFonts w:ascii="Arial" w:hAnsi="Arial" w:cs="Arial"/>
          <w:bCs/>
          <w:i/>
          <w:iCs/>
          <w:sz w:val="20"/>
          <w:szCs w:val="20"/>
        </w:rPr>
        <w:t>Vultures</w:t>
      </w:r>
      <w:proofErr w:type="spellEnd"/>
      <w:r w:rsidRPr="004F2C6D">
        <w:rPr>
          <w:rFonts w:ascii="Arial" w:hAnsi="Arial" w:cs="Arial"/>
          <w:bCs/>
          <w:i/>
          <w:iCs/>
          <w:sz w:val="20"/>
          <w:szCs w:val="20"/>
        </w:rPr>
        <w:t xml:space="preserve"> </w:t>
      </w:r>
      <w:proofErr w:type="spellStart"/>
      <w:r w:rsidRPr="004F2C6D">
        <w:rPr>
          <w:rFonts w:ascii="Arial" w:hAnsi="Arial" w:cs="Arial"/>
          <w:bCs/>
          <w:i/>
          <w:iCs/>
          <w:sz w:val="20"/>
          <w:szCs w:val="20"/>
        </w:rPr>
        <w:t>in</w:t>
      </w:r>
      <w:proofErr w:type="spellEnd"/>
      <w:r w:rsidRPr="004F2C6D">
        <w:rPr>
          <w:rFonts w:ascii="Arial" w:hAnsi="Arial" w:cs="Arial"/>
          <w:bCs/>
          <w:i/>
          <w:iCs/>
          <w:sz w:val="20"/>
          <w:szCs w:val="20"/>
        </w:rPr>
        <w:t xml:space="preserve"> Croatia – LIFE </w:t>
      </w:r>
      <w:proofErr w:type="spellStart"/>
      <w:r w:rsidRPr="004F2C6D">
        <w:rPr>
          <w:rFonts w:ascii="Arial" w:hAnsi="Arial" w:cs="Arial"/>
          <w:bCs/>
          <w:i/>
          <w:iCs/>
          <w:sz w:val="20"/>
          <w:szCs w:val="20"/>
        </w:rPr>
        <w:t>SUPport</w:t>
      </w:r>
      <w:proofErr w:type="spellEnd"/>
      <w:r w:rsidRPr="004F2C6D">
        <w:rPr>
          <w:rFonts w:ascii="Arial" w:hAnsi="Arial" w:cs="Arial"/>
          <w:bCs/>
          <w:i/>
          <w:iCs/>
          <w:sz w:val="20"/>
          <w:szCs w:val="20"/>
        </w:rPr>
        <w:t xml:space="preserve">“ </w:t>
      </w:r>
    </w:p>
    <w:p w14:paraId="34AB47D3"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Financiranje: 60% Program LIFE</w:t>
      </w:r>
    </w:p>
    <w:p w14:paraId="29EF30E9"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Nositelj: Udruga BIOM</w:t>
      </w:r>
    </w:p>
    <w:p w14:paraId="58342A84"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Vrijednost projekta za Ustanovu: 356.791,50 €</w:t>
      </w:r>
    </w:p>
    <w:p w14:paraId="644FFBEB"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Status: u provedbi</w:t>
      </w:r>
    </w:p>
    <w:bookmarkEnd w:id="4"/>
    <w:p w14:paraId="6B804AC6"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Trajanje projekta iznosi 5 godina. Opći cilj projekta je unaprijediti uvjete za gniježđenje i preživljavanje zadnje preostale populacije bjeloglavog supa u Hrvatskoj, koja se nalazi na Kvarnerskim otocima. U okviru projekta tijekom 2024. godine osigurana je adekvatna količina hrane za hranilište za supove kojim Ustanova upravlja, održavan je sustav daljinskog praćenja bjeloglavih supova na otoku </w:t>
      </w:r>
      <w:proofErr w:type="spellStart"/>
      <w:r w:rsidRPr="004F2C6D">
        <w:rPr>
          <w:rFonts w:ascii="Arial" w:hAnsi="Arial" w:cs="Arial"/>
          <w:bCs/>
          <w:sz w:val="20"/>
          <w:szCs w:val="20"/>
        </w:rPr>
        <w:t>Plavniku</w:t>
      </w:r>
      <w:proofErr w:type="spellEnd"/>
      <w:r w:rsidRPr="004F2C6D">
        <w:rPr>
          <w:rFonts w:ascii="Arial" w:hAnsi="Arial" w:cs="Arial"/>
          <w:bCs/>
          <w:sz w:val="20"/>
          <w:szCs w:val="20"/>
        </w:rPr>
        <w:t xml:space="preserve">, uspostavljen je video nadzor na hranilištu, izvršena je montaža </w:t>
      </w:r>
      <w:proofErr w:type="spellStart"/>
      <w:r w:rsidRPr="004F2C6D">
        <w:rPr>
          <w:rFonts w:ascii="Arial" w:hAnsi="Arial" w:cs="Arial"/>
          <w:bCs/>
          <w:sz w:val="20"/>
          <w:szCs w:val="20"/>
        </w:rPr>
        <w:t>letnice</w:t>
      </w:r>
      <w:proofErr w:type="spellEnd"/>
      <w:r w:rsidRPr="004F2C6D">
        <w:rPr>
          <w:rFonts w:ascii="Arial" w:hAnsi="Arial" w:cs="Arial"/>
          <w:bCs/>
          <w:sz w:val="20"/>
          <w:szCs w:val="20"/>
        </w:rPr>
        <w:t xml:space="preserve"> na hranilištu te izrađeno tehničko rješenje za buduću primjenu tzv. „</w:t>
      </w:r>
      <w:proofErr w:type="spellStart"/>
      <w:r w:rsidRPr="004F2C6D">
        <w:rPr>
          <w:rFonts w:ascii="Arial" w:hAnsi="Arial" w:cs="Arial"/>
          <w:bCs/>
          <w:sz w:val="20"/>
          <w:szCs w:val="20"/>
        </w:rPr>
        <w:t>soft-release</w:t>
      </w:r>
      <w:proofErr w:type="spellEnd"/>
      <w:r w:rsidRPr="004F2C6D">
        <w:rPr>
          <w:rFonts w:ascii="Arial" w:hAnsi="Arial" w:cs="Arial"/>
          <w:bCs/>
          <w:sz w:val="20"/>
          <w:szCs w:val="20"/>
        </w:rPr>
        <w:t xml:space="preserve">“ metode povratka u prirodu oporavljenih supova, unaprijeđen je monitoring populacije i spašavanja mladih ptica te se sudjelovalo u svim ostalim projektima aktivnostima i suradnji s partnerima.  </w:t>
      </w:r>
    </w:p>
    <w:p w14:paraId="33C1770E" w14:textId="77777777" w:rsidR="00144DB5" w:rsidRPr="004F2C6D" w:rsidRDefault="00144DB5" w:rsidP="00144DB5">
      <w:pPr>
        <w:spacing w:after="0" w:line="240" w:lineRule="auto"/>
        <w:ind w:left="360"/>
        <w:jc w:val="both"/>
        <w:rPr>
          <w:rFonts w:ascii="Arial" w:hAnsi="Arial" w:cs="Arial"/>
          <w:b/>
          <w:bCs/>
          <w:sz w:val="20"/>
          <w:szCs w:val="20"/>
          <w:lang w:bidi="hr-HR"/>
        </w:rPr>
      </w:pPr>
    </w:p>
    <w:p w14:paraId="200127EF"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 xml:space="preserve">5.1.2. Naziv projekta: „Izrada projektne dokumentacije za projekt „Obnova postojeće </w:t>
      </w:r>
      <w:proofErr w:type="spellStart"/>
      <w:r w:rsidRPr="004F2C6D">
        <w:rPr>
          <w:rFonts w:ascii="Arial" w:hAnsi="Arial" w:cs="Arial"/>
          <w:bCs/>
          <w:i/>
          <w:iCs/>
          <w:sz w:val="20"/>
          <w:szCs w:val="20"/>
        </w:rPr>
        <w:t>posjetiteljske</w:t>
      </w:r>
      <w:proofErr w:type="spellEnd"/>
      <w:r w:rsidRPr="004F2C6D">
        <w:rPr>
          <w:rFonts w:ascii="Arial" w:hAnsi="Arial" w:cs="Arial"/>
          <w:bCs/>
          <w:i/>
          <w:iCs/>
          <w:sz w:val="20"/>
          <w:szCs w:val="20"/>
        </w:rPr>
        <w:t xml:space="preserve"> infrastrukture u značajnom krajobrazu </w:t>
      </w:r>
      <w:proofErr w:type="spellStart"/>
      <w:r w:rsidRPr="004F2C6D">
        <w:rPr>
          <w:rFonts w:ascii="Arial" w:hAnsi="Arial" w:cs="Arial"/>
          <w:bCs/>
          <w:i/>
          <w:iCs/>
          <w:sz w:val="20"/>
          <w:szCs w:val="20"/>
        </w:rPr>
        <w:t>Kamačnik</w:t>
      </w:r>
      <w:proofErr w:type="spellEnd"/>
      <w:r w:rsidRPr="004F2C6D">
        <w:rPr>
          <w:rFonts w:ascii="Arial" w:hAnsi="Arial" w:cs="Arial"/>
          <w:bCs/>
          <w:i/>
          <w:iCs/>
          <w:sz w:val="20"/>
          <w:szCs w:val="20"/>
        </w:rPr>
        <w:t xml:space="preserve"> i značajnom krajobrazu Vražji prolaz i Zeleni vir“ </w:t>
      </w:r>
    </w:p>
    <w:p w14:paraId="6765B91D"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Financiranje: 80% Fond za zaštitu okoliša i energetsku učinkovitost</w:t>
      </w:r>
    </w:p>
    <w:p w14:paraId="447B7DB4"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Nositelj: Ustanova</w:t>
      </w:r>
    </w:p>
    <w:p w14:paraId="50923902"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Vrijednost projekta za Ustanovu: 37.660,10 €</w:t>
      </w:r>
    </w:p>
    <w:p w14:paraId="14A1DAAB"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Status: u provedbi</w:t>
      </w:r>
    </w:p>
    <w:p w14:paraId="204E9CE7"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 xml:space="preserve">Ustanova je tijekom 2023. godine izradila projektnu dokumentaciju za obnovu postojeće </w:t>
      </w:r>
      <w:proofErr w:type="spellStart"/>
      <w:r w:rsidRPr="004F2C6D">
        <w:rPr>
          <w:rFonts w:ascii="Arial" w:hAnsi="Arial" w:cs="Arial"/>
          <w:bCs/>
          <w:sz w:val="20"/>
          <w:szCs w:val="20"/>
        </w:rPr>
        <w:t>posjetiteljske</w:t>
      </w:r>
      <w:proofErr w:type="spellEnd"/>
      <w:r w:rsidRPr="004F2C6D">
        <w:rPr>
          <w:rFonts w:ascii="Arial" w:hAnsi="Arial" w:cs="Arial"/>
          <w:bCs/>
          <w:sz w:val="20"/>
          <w:szCs w:val="20"/>
        </w:rPr>
        <w:t xml:space="preserve"> infrastrukture u značajnom krajobrazu </w:t>
      </w:r>
      <w:proofErr w:type="spellStart"/>
      <w:r w:rsidRPr="004F2C6D">
        <w:rPr>
          <w:rFonts w:ascii="Arial" w:hAnsi="Arial" w:cs="Arial"/>
          <w:bCs/>
          <w:sz w:val="20"/>
          <w:szCs w:val="20"/>
        </w:rPr>
        <w:t>Kamačnik</w:t>
      </w:r>
      <w:proofErr w:type="spellEnd"/>
      <w:r w:rsidRPr="004F2C6D">
        <w:rPr>
          <w:rFonts w:ascii="Arial" w:hAnsi="Arial" w:cs="Arial"/>
          <w:bCs/>
          <w:sz w:val="20"/>
          <w:szCs w:val="20"/>
        </w:rPr>
        <w:t xml:space="preserve"> i značajnom krajobrazu Vražji prolaz i Zeleni vir. Tijekom 2024. godine provodile su se administrativne aktivnosti izvještavanja te je ostvaren prihod vezano uz realizirane aktivnosti.</w:t>
      </w:r>
    </w:p>
    <w:p w14:paraId="02E6080A" w14:textId="77777777" w:rsidR="00144DB5" w:rsidRPr="004F2C6D" w:rsidRDefault="00144DB5" w:rsidP="00144DB5">
      <w:pPr>
        <w:spacing w:after="0" w:line="240" w:lineRule="auto"/>
        <w:ind w:left="360"/>
        <w:jc w:val="both"/>
        <w:rPr>
          <w:rFonts w:ascii="Arial" w:hAnsi="Arial" w:cs="Arial"/>
          <w:bCs/>
          <w:sz w:val="20"/>
          <w:szCs w:val="20"/>
        </w:rPr>
      </w:pPr>
    </w:p>
    <w:p w14:paraId="4DCF0B00" w14:textId="77777777" w:rsidR="00144DB5" w:rsidRPr="004F2C6D" w:rsidRDefault="00144DB5" w:rsidP="00144DB5">
      <w:pPr>
        <w:spacing w:after="0" w:line="240" w:lineRule="auto"/>
        <w:ind w:left="360"/>
        <w:jc w:val="both"/>
        <w:rPr>
          <w:rFonts w:ascii="Arial" w:hAnsi="Arial" w:cs="Arial"/>
          <w:bCs/>
          <w:i/>
          <w:sz w:val="20"/>
          <w:szCs w:val="20"/>
        </w:rPr>
      </w:pPr>
      <w:r w:rsidRPr="004F2C6D">
        <w:rPr>
          <w:rFonts w:ascii="Arial" w:hAnsi="Arial" w:cs="Arial"/>
          <w:bCs/>
          <w:i/>
          <w:iCs/>
          <w:sz w:val="20"/>
          <w:szCs w:val="20"/>
        </w:rPr>
        <w:t xml:space="preserve">5.1.3. </w:t>
      </w:r>
      <w:bookmarkStart w:id="5" w:name="_Hlk190157183"/>
      <w:r w:rsidRPr="004F2C6D">
        <w:rPr>
          <w:rFonts w:ascii="Arial" w:hAnsi="Arial" w:cs="Arial"/>
          <w:bCs/>
          <w:i/>
          <w:sz w:val="20"/>
          <w:szCs w:val="20"/>
        </w:rPr>
        <w:t>Naziv projekta: Izrada projektne dokumentacije za razradu projekta radnog naziva „Unapređenje upravljanja i stanja očuvanosti ciljnih stanišnih tipova i uz njih vezanih ciljnih vrsta unutar područja ekološke mreže u Primorsko-goranskoj županiji“</w:t>
      </w:r>
    </w:p>
    <w:p w14:paraId="1AE5CEA7"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Financiranje: 100% Fond za zaštitu okoliša i energetsku učinkovitost</w:t>
      </w:r>
    </w:p>
    <w:p w14:paraId="7D35AA5D"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Nositelj: Ustanova</w:t>
      </w:r>
    </w:p>
    <w:p w14:paraId="0ED5BFDA"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 xml:space="preserve">Vrijednost projekta za Ustanovu: </w:t>
      </w:r>
      <w:r w:rsidRPr="004F2C6D">
        <w:rPr>
          <w:rFonts w:ascii="Arial" w:hAnsi="Arial" w:cs="Arial"/>
          <w:bCs/>
          <w:i/>
          <w:sz w:val="20"/>
          <w:szCs w:val="20"/>
        </w:rPr>
        <w:t>33.125,00 €</w:t>
      </w:r>
    </w:p>
    <w:p w14:paraId="392DD0A8" w14:textId="77777777" w:rsidR="00144DB5" w:rsidRPr="004F2C6D" w:rsidRDefault="00144DB5" w:rsidP="00144DB5">
      <w:pPr>
        <w:spacing w:after="0" w:line="240" w:lineRule="auto"/>
        <w:ind w:left="360"/>
        <w:jc w:val="both"/>
        <w:rPr>
          <w:rFonts w:ascii="Arial" w:hAnsi="Arial" w:cs="Arial"/>
          <w:bCs/>
          <w:i/>
          <w:iCs/>
          <w:sz w:val="20"/>
          <w:szCs w:val="20"/>
        </w:rPr>
      </w:pPr>
      <w:r w:rsidRPr="004F2C6D">
        <w:rPr>
          <w:rFonts w:ascii="Arial" w:hAnsi="Arial" w:cs="Arial"/>
          <w:bCs/>
          <w:i/>
          <w:iCs/>
          <w:sz w:val="20"/>
          <w:szCs w:val="20"/>
        </w:rPr>
        <w:t>Status: u provedbi</w:t>
      </w:r>
    </w:p>
    <w:p w14:paraId="2DAA9B4B" w14:textId="77777777" w:rsidR="00144DB5" w:rsidRPr="004F2C6D" w:rsidRDefault="00144DB5" w:rsidP="00144DB5">
      <w:pPr>
        <w:spacing w:after="0" w:line="240" w:lineRule="auto"/>
        <w:ind w:left="360"/>
        <w:jc w:val="both"/>
        <w:rPr>
          <w:rFonts w:ascii="Arial" w:hAnsi="Arial" w:cs="Arial"/>
          <w:bCs/>
          <w:sz w:val="20"/>
          <w:szCs w:val="20"/>
        </w:rPr>
      </w:pPr>
      <w:r w:rsidRPr="004F2C6D">
        <w:rPr>
          <w:rFonts w:ascii="Arial" w:hAnsi="Arial" w:cs="Arial"/>
          <w:bCs/>
          <w:sz w:val="20"/>
          <w:szCs w:val="20"/>
        </w:rPr>
        <w:t>Tijekom 2024. godine Ustanova je odredila projektno područje i ciljna staništa koja će biti predmet izrade projektne dokumentacije za razradu projekta, a koji će Ustanova imati mogućnost prijaviti u 2025. godini za provedbu i financiranje iz Programa Konkurentnost i kohezija, specifični cilj 2. vii. Radi se o restauraciji travnjačkih staništa na južnom dijelu otoka Krka, a konkretne aktivnosti bit će usmjerene na uklanjanje drvenaste vegetacije (</w:t>
      </w:r>
      <w:proofErr w:type="spellStart"/>
      <w:r w:rsidRPr="004F2C6D">
        <w:rPr>
          <w:rFonts w:ascii="Arial" w:hAnsi="Arial" w:cs="Arial"/>
          <w:bCs/>
          <w:sz w:val="20"/>
          <w:szCs w:val="20"/>
        </w:rPr>
        <w:t>šmrika</w:t>
      </w:r>
      <w:proofErr w:type="spellEnd"/>
      <w:r w:rsidRPr="004F2C6D">
        <w:rPr>
          <w:rFonts w:ascii="Arial" w:hAnsi="Arial" w:cs="Arial"/>
          <w:bCs/>
          <w:sz w:val="20"/>
          <w:szCs w:val="20"/>
        </w:rPr>
        <w:t xml:space="preserve">) s ciljem dobivanja novih pašnjačkih površina, ublažavanje negativnog utjecaja </w:t>
      </w:r>
      <w:proofErr w:type="spellStart"/>
      <w:r w:rsidRPr="004F2C6D">
        <w:rPr>
          <w:rFonts w:ascii="Arial" w:hAnsi="Arial" w:cs="Arial"/>
          <w:bCs/>
          <w:sz w:val="20"/>
          <w:szCs w:val="20"/>
        </w:rPr>
        <w:t>nezavičajne</w:t>
      </w:r>
      <w:proofErr w:type="spellEnd"/>
      <w:r w:rsidRPr="004F2C6D">
        <w:rPr>
          <w:rFonts w:ascii="Arial" w:hAnsi="Arial" w:cs="Arial"/>
          <w:bCs/>
          <w:sz w:val="20"/>
          <w:szCs w:val="20"/>
        </w:rPr>
        <w:t xml:space="preserve"> divljači i posljedično povratka u povoljno stanje očuvanja ciljnih staništa i za njih vezanih NATURA 2000 vrsta.</w:t>
      </w:r>
      <w:bookmarkEnd w:id="5"/>
    </w:p>
    <w:p w14:paraId="77C30C82" w14:textId="77777777" w:rsidR="00144DB5" w:rsidRPr="004F2C6D" w:rsidRDefault="00144DB5" w:rsidP="00735646">
      <w:pPr>
        <w:spacing w:after="0" w:line="240" w:lineRule="auto"/>
        <w:rPr>
          <w:rFonts w:ascii="Arial" w:hAnsi="Arial" w:cs="Arial"/>
          <w:b/>
          <w:sz w:val="20"/>
          <w:szCs w:val="20"/>
        </w:rPr>
      </w:pPr>
    </w:p>
    <w:p w14:paraId="2044CF57" w14:textId="0514530F" w:rsidR="00735646" w:rsidRPr="004F2C6D" w:rsidRDefault="00E301F8" w:rsidP="00735646">
      <w:pPr>
        <w:spacing w:after="0" w:line="240" w:lineRule="auto"/>
        <w:rPr>
          <w:rFonts w:ascii="Arial" w:hAnsi="Arial" w:cs="Arial"/>
          <w:b/>
          <w:sz w:val="20"/>
          <w:szCs w:val="20"/>
        </w:rPr>
      </w:pPr>
      <w:r w:rsidRPr="004F2C6D">
        <w:rPr>
          <w:rFonts w:ascii="Arial" w:hAnsi="Arial" w:cs="Arial"/>
          <w:b/>
          <w:sz w:val="20"/>
          <w:szCs w:val="20"/>
        </w:rPr>
        <w:t>IZVRŠENJE FINANCIJSKOG PLANA: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1701"/>
        <w:gridCol w:w="1554"/>
        <w:gridCol w:w="998"/>
      </w:tblGrid>
      <w:tr w:rsidR="004F2C6D" w:rsidRPr="004F2C6D" w14:paraId="5EDB7A65" w14:textId="77777777" w:rsidTr="00144DB5">
        <w:trPr>
          <w:jc w:val="center"/>
        </w:trPr>
        <w:tc>
          <w:tcPr>
            <w:tcW w:w="567" w:type="dxa"/>
            <w:shd w:val="clear" w:color="auto" w:fill="auto"/>
            <w:vAlign w:val="center"/>
          </w:tcPr>
          <w:p w14:paraId="0AD30058" w14:textId="77777777" w:rsidR="00E301F8" w:rsidRPr="004F2C6D" w:rsidRDefault="00E301F8" w:rsidP="00C451B6">
            <w:pPr>
              <w:spacing w:after="0" w:line="240" w:lineRule="auto"/>
              <w:jc w:val="center"/>
              <w:rPr>
                <w:rFonts w:ascii="Arial" w:hAnsi="Arial" w:cs="Arial"/>
                <w:b/>
                <w:sz w:val="18"/>
                <w:szCs w:val="18"/>
              </w:rPr>
            </w:pPr>
            <w:r w:rsidRPr="004F2C6D">
              <w:rPr>
                <w:rFonts w:ascii="Arial" w:hAnsi="Arial" w:cs="Arial"/>
                <w:b/>
                <w:sz w:val="18"/>
                <w:szCs w:val="18"/>
              </w:rPr>
              <w:t>R.br.</w:t>
            </w:r>
          </w:p>
        </w:tc>
        <w:tc>
          <w:tcPr>
            <w:tcW w:w="4678" w:type="dxa"/>
            <w:shd w:val="clear" w:color="auto" w:fill="auto"/>
            <w:vAlign w:val="center"/>
          </w:tcPr>
          <w:p w14:paraId="5BC0EB3C" w14:textId="77777777" w:rsidR="00E301F8" w:rsidRPr="004F2C6D" w:rsidRDefault="000D3688" w:rsidP="00C451B6">
            <w:pPr>
              <w:spacing w:after="0" w:line="240" w:lineRule="auto"/>
              <w:rPr>
                <w:rFonts w:ascii="Arial" w:hAnsi="Arial" w:cs="Arial"/>
                <w:b/>
                <w:sz w:val="18"/>
                <w:szCs w:val="18"/>
              </w:rPr>
            </w:pPr>
            <w:r w:rsidRPr="004F2C6D">
              <w:rPr>
                <w:rFonts w:ascii="Arial" w:hAnsi="Arial" w:cs="Arial"/>
                <w:b/>
                <w:sz w:val="18"/>
                <w:szCs w:val="18"/>
              </w:rPr>
              <w:t>Naziv aktivnosti / projekta</w:t>
            </w:r>
          </w:p>
        </w:tc>
        <w:tc>
          <w:tcPr>
            <w:tcW w:w="1701" w:type="dxa"/>
            <w:shd w:val="clear" w:color="auto" w:fill="auto"/>
          </w:tcPr>
          <w:p w14:paraId="130D50A4" w14:textId="77777777" w:rsidR="00E301F8" w:rsidRPr="004F2C6D" w:rsidRDefault="00E301F8" w:rsidP="00C451B6">
            <w:pPr>
              <w:spacing w:after="0" w:line="240" w:lineRule="auto"/>
              <w:jc w:val="center"/>
              <w:rPr>
                <w:rFonts w:ascii="Arial" w:hAnsi="Arial" w:cs="Arial"/>
                <w:b/>
                <w:sz w:val="18"/>
                <w:szCs w:val="18"/>
              </w:rPr>
            </w:pPr>
            <w:r w:rsidRPr="004F2C6D">
              <w:rPr>
                <w:rFonts w:ascii="Arial" w:hAnsi="Arial" w:cs="Arial"/>
                <w:b/>
                <w:sz w:val="18"/>
                <w:szCs w:val="18"/>
              </w:rPr>
              <w:t xml:space="preserve">Plan </w:t>
            </w:r>
          </w:p>
          <w:p w14:paraId="00DB5004" w14:textId="56F4D6B0" w:rsidR="00E301F8" w:rsidRPr="004F2C6D" w:rsidRDefault="00144DB5" w:rsidP="00C451B6">
            <w:pPr>
              <w:spacing w:after="0" w:line="240" w:lineRule="auto"/>
              <w:jc w:val="center"/>
              <w:rPr>
                <w:rFonts w:ascii="Arial" w:hAnsi="Arial" w:cs="Arial"/>
                <w:b/>
                <w:sz w:val="18"/>
                <w:szCs w:val="18"/>
              </w:rPr>
            </w:pPr>
            <w:r w:rsidRPr="004F2C6D">
              <w:rPr>
                <w:rFonts w:ascii="Arial" w:hAnsi="Arial" w:cs="Arial"/>
                <w:b/>
                <w:sz w:val="18"/>
                <w:szCs w:val="18"/>
              </w:rPr>
              <w:t>2024</w:t>
            </w:r>
            <w:r w:rsidR="00E301F8" w:rsidRPr="004F2C6D">
              <w:rPr>
                <w:rFonts w:ascii="Arial" w:hAnsi="Arial" w:cs="Arial"/>
                <w:b/>
                <w:sz w:val="18"/>
                <w:szCs w:val="18"/>
              </w:rPr>
              <w:t>.</w:t>
            </w:r>
          </w:p>
        </w:tc>
        <w:tc>
          <w:tcPr>
            <w:tcW w:w="1554" w:type="dxa"/>
            <w:shd w:val="clear" w:color="auto" w:fill="auto"/>
          </w:tcPr>
          <w:p w14:paraId="789951E9" w14:textId="77777777" w:rsidR="00E301F8" w:rsidRPr="004F2C6D" w:rsidRDefault="00E301F8" w:rsidP="00C451B6">
            <w:pPr>
              <w:spacing w:after="0" w:line="240" w:lineRule="auto"/>
              <w:jc w:val="center"/>
              <w:rPr>
                <w:rFonts w:ascii="Arial" w:hAnsi="Arial" w:cs="Arial"/>
                <w:b/>
                <w:sz w:val="18"/>
                <w:szCs w:val="18"/>
              </w:rPr>
            </w:pPr>
            <w:r w:rsidRPr="004F2C6D">
              <w:rPr>
                <w:rFonts w:ascii="Arial" w:hAnsi="Arial" w:cs="Arial"/>
                <w:b/>
                <w:sz w:val="18"/>
                <w:szCs w:val="18"/>
              </w:rPr>
              <w:t>Izvršenje</w:t>
            </w:r>
          </w:p>
          <w:p w14:paraId="2CE85B25" w14:textId="050A3F92" w:rsidR="00E301F8" w:rsidRPr="004F2C6D" w:rsidRDefault="00144DB5" w:rsidP="00C451B6">
            <w:pPr>
              <w:spacing w:after="0" w:line="240" w:lineRule="auto"/>
              <w:jc w:val="center"/>
              <w:rPr>
                <w:rFonts w:ascii="Arial" w:hAnsi="Arial" w:cs="Arial"/>
                <w:b/>
                <w:sz w:val="18"/>
                <w:szCs w:val="18"/>
              </w:rPr>
            </w:pPr>
            <w:r w:rsidRPr="004F2C6D">
              <w:rPr>
                <w:rFonts w:ascii="Arial" w:hAnsi="Arial" w:cs="Arial"/>
                <w:b/>
                <w:sz w:val="18"/>
                <w:szCs w:val="18"/>
              </w:rPr>
              <w:t>2024</w:t>
            </w:r>
            <w:r w:rsidR="00E301F8" w:rsidRPr="004F2C6D">
              <w:rPr>
                <w:rFonts w:ascii="Arial" w:hAnsi="Arial" w:cs="Arial"/>
                <w:b/>
                <w:sz w:val="18"/>
                <w:szCs w:val="18"/>
              </w:rPr>
              <w:t>.</w:t>
            </w:r>
          </w:p>
        </w:tc>
        <w:tc>
          <w:tcPr>
            <w:tcW w:w="998" w:type="dxa"/>
            <w:shd w:val="clear" w:color="auto" w:fill="auto"/>
            <w:vAlign w:val="center"/>
          </w:tcPr>
          <w:p w14:paraId="68FD776D" w14:textId="77777777" w:rsidR="00E301F8" w:rsidRPr="004F2C6D" w:rsidRDefault="00E301F8" w:rsidP="00C451B6">
            <w:pPr>
              <w:spacing w:after="0" w:line="240" w:lineRule="auto"/>
              <w:jc w:val="center"/>
              <w:rPr>
                <w:rFonts w:ascii="Arial" w:hAnsi="Arial" w:cs="Arial"/>
                <w:b/>
                <w:sz w:val="18"/>
                <w:szCs w:val="18"/>
              </w:rPr>
            </w:pPr>
            <w:r w:rsidRPr="004F2C6D">
              <w:rPr>
                <w:rFonts w:ascii="Arial" w:hAnsi="Arial" w:cs="Arial"/>
                <w:b/>
                <w:sz w:val="18"/>
                <w:szCs w:val="18"/>
              </w:rPr>
              <w:t>Indeks</w:t>
            </w:r>
          </w:p>
        </w:tc>
      </w:tr>
      <w:tr w:rsidR="004F2C6D" w:rsidRPr="004F2C6D" w14:paraId="2A2F4E16" w14:textId="77777777" w:rsidTr="00144DB5">
        <w:trPr>
          <w:jc w:val="center"/>
        </w:trPr>
        <w:tc>
          <w:tcPr>
            <w:tcW w:w="567" w:type="dxa"/>
            <w:shd w:val="clear" w:color="auto" w:fill="auto"/>
          </w:tcPr>
          <w:p w14:paraId="24F360D1" w14:textId="77777777"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t>1.</w:t>
            </w:r>
          </w:p>
        </w:tc>
        <w:tc>
          <w:tcPr>
            <w:tcW w:w="4678" w:type="dxa"/>
            <w:shd w:val="clear" w:color="auto" w:fill="auto"/>
          </w:tcPr>
          <w:p w14:paraId="27D5E986" w14:textId="49AF4983" w:rsidR="00144DB5" w:rsidRPr="004F2C6D" w:rsidRDefault="00144DB5" w:rsidP="00144DB5">
            <w:pPr>
              <w:spacing w:after="0" w:line="240" w:lineRule="auto"/>
              <w:rPr>
                <w:rFonts w:ascii="Arial" w:hAnsi="Arial" w:cs="Arial"/>
                <w:sz w:val="18"/>
                <w:szCs w:val="18"/>
              </w:rPr>
            </w:pPr>
            <w:r w:rsidRPr="004F2C6D">
              <w:rPr>
                <w:rFonts w:ascii="Arial" w:eastAsia="Times New Roman" w:hAnsi="Arial" w:cs="Arial"/>
                <w:sz w:val="18"/>
                <w:szCs w:val="18"/>
                <w:lang w:eastAsia="hr-HR"/>
              </w:rPr>
              <w:t xml:space="preserve">Administracija i upravljanje </w:t>
            </w:r>
          </w:p>
        </w:tc>
        <w:tc>
          <w:tcPr>
            <w:tcW w:w="1701" w:type="dxa"/>
            <w:shd w:val="clear" w:color="auto" w:fill="auto"/>
            <w:vAlign w:val="center"/>
          </w:tcPr>
          <w:p w14:paraId="546C8AFA" w14:textId="01CB57FC"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481.400,00</w:t>
            </w:r>
          </w:p>
        </w:tc>
        <w:tc>
          <w:tcPr>
            <w:tcW w:w="1554" w:type="dxa"/>
            <w:shd w:val="clear" w:color="auto" w:fill="auto"/>
            <w:vAlign w:val="center"/>
          </w:tcPr>
          <w:p w14:paraId="631C75BB" w14:textId="68881D87"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436.647,81</w:t>
            </w:r>
          </w:p>
        </w:tc>
        <w:tc>
          <w:tcPr>
            <w:tcW w:w="998" w:type="dxa"/>
            <w:shd w:val="clear" w:color="auto" w:fill="auto"/>
            <w:vAlign w:val="center"/>
          </w:tcPr>
          <w:p w14:paraId="55DD69C3" w14:textId="5EC7B329"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90,70</w:t>
            </w:r>
          </w:p>
        </w:tc>
      </w:tr>
      <w:tr w:rsidR="004F2C6D" w:rsidRPr="004F2C6D" w14:paraId="7E55063C" w14:textId="77777777" w:rsidTr="00144DB5">
        <w:trPr>
          <w:jc w:val="center"/>
        </w:trPr>
        <w:tc>
          <w:tcPr>
            <w:tcW w:w="567" w:type="dxa"/>
            <w:shd w:val="clear" w:color="auto" w:fill="auto"/>
          </w:tcPr>
          <w:p w14:paraId="73D35936" w14:textId="77777777"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t>2.</w:t>
            </w:r>
          </w:p>
        </w:tc>
        <w:tc>
          <w:tcPr>
            <w:tcW w:w="4678" w:type="dxa"/>
            <w:shd w:val="clear" w:color="auto" w:fill="auto"/>
          </w:tcPr>
          <w:p w14:paraId="0E1267CD" w14:textId="0F709D09" w:rsidR="00144DB5" w:rsidRPr="004F2C6D" w:rsidRDefault="00144DB5" w:rsidP="00144DB5">
            <w:pPr>
              <w:spacing w:after="0" w:line="240" w:lineRule="auto"/>
              <w:rPr>
                <w:rFonts w:ascii="Arial" w:hAnsi="Arial" w:cs="Arial"/>
                <w:sz w:val="18"/>
                <w:szCs w:val="18"/>
              </w:rPr>
            </w:pPr>
            <w:r w:rsidRPr="004F2C6D">
              <w:rPr>
                <w:rFonts w:ascii="Arial" w:eastAsia="Times New Roman" w:hAnsi="Arial" w:cs="Arial"/>
                <w:sz w:val="18"/>
                <w:szCs w:val="18"/>
                <w:lang w:eastAsia="hr-HR"/>
              </w:rPr>
              <w:t>Utvrđivanje, praćenje stanja i održivo korištenje vrijednih dijelova prirode</w:t>
            </w:r>
          </w:p>
        </w:tc>
        <w:tc>
          <w:tcPr>
            <w:tcW w:w="1701" w:type="dxa"/>
            <w:shd w:val="clear" w:color="auto" w:fill="auto"/>
            <w:vAlign w:val="center"/>
          </w:tcPr>
          <w:p w14:paraId="7324EE9F" w14:textId="6E067389"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323.500,00</w:t>
            </w:r>
          </w:p>
        </w:tc>
        <w:tc>
          <w:tcPr>
            <w:tcW w:w="1554" w:type="dxa"/>
            <w:shd w:val="clear" w:color="auto" w:fill="auto"/>
            <w:vAlign w:val="center"/>
          </w:tcPr>
          <w:p w14:paraId="6AE35114" w14:textId="61509000"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303.849,26</w:t>
            </w:r>
          </w:p>
        </w:tc>
        <w:tc>
          <w:tcPr>
            <w:tcW w:w="998" w:type="dxa"/>
            <w:shd w:val="clear" w:color="auto" w:fill="auto"/>
            <w:vAlign w:val="center"/>
          </w:tcPr>
          <w:p w14:paraId="2DAA6E45" w14:textId="33048E1E"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93,93</w:t>
            </w:r>
          </w:p>
        </w:tc>
      </w:tr>
      <w:tr w:rsidR="004F2C6D" w:rsidRPr="004F2C6D" w14:paraId="3632C04C" w14:textId="77777777" w:rsidTr="00144DB5">
        <w:trPr>
          <w:jc w:val="center"/>
        </w:trPr>
        <w:tc>
          <w:tcPr>
            <w:tcW w:w="567" w:type="dxa"/>
            <w:shd w:val="clear" w:color="auto" w:fill="auto"/>
          </w:tcPr>
          <w:p w14:paraId="1EDD1C57" w14:textId="77777777"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t>3.</w:t>
            </w:r>
          </w:p>
        </w:tc>
        <w:tc>
          <w:tcPr>
            <w:tcW w:w="4678" w:type="dxa"/>
            <w:shd w:val="clear" w:color="auto" w:fill="auto"/>
          </w:tcPr>
          <w:p w14:paraId="239508DA" w14:textId="77B1AE1B" w:rsidR="00144DB5" w:rsidRPr="004F2C6D" w:rsidRDefault="00144DB5" w:rsidP="00144DB5">
            <w:pPr>
              <w:spacing w:after="0" w:line="240" w:lineRule="auto"/>
              <w:rPr>
                <w:rFonts w:ascii="Arial" w:hAnsi="Arial" w:cs="Arial"/>
                <w:sz w:val="18"/>
                <w:szCs w:val="18"/>
              </w:rPr>
            </w:pPr>
            <w:r w:rsidRPr="004F2C6D">
              <w:rPr>
                <w:rFonts w:ascii="Arial" w:eastAsia="Times New Roman" w:hAnsi="Arial" w:cs="Arial"/>
                <w:sz w:val="18"/>
                <w:szCs w:val="18"/>
                <w:lang w:eastAsia="hr-HR"/>
              </w:rPr>
              <w:t>Centar za posjetitelje i oporavilište za bjeloglave supove Beli</w:t>
            </w:r>
          </w:p>
        </w:tc>
        <w:tc>
          <w:tcPr>
            <w:tcW w:w="1701" w:type="dxa"/>
            <w:shd w:val="clear" w:color="auto" w:fill="auto"/>
            <w:vAlign w:val="center"/>
          </w:tcPr>
          <w:p w14:paraId="27816578" w14:textId="700CF548"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25.100,00</w:t>
            </w:r>
          </w:p>
        </w:tc>
        <w:tc>
          <w:tcPr>
            <w:tcW w:w="1554" w:type="dxa"/>
            <w:shd w:val="clear" w:color="auto" w:fill="auto"/>
            <w:vAlign w:val="center"/>
          </w:tcPr>
          <w:p w14:paraId="2A1E7101" w14:textId="506C5E4E"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25.507,38</w:t>
            </w:r>
          </w:p>
        </w:tc>
        <w:tc>
          <w:tcPr>
            <w:tcW w:w="998" w:type="dxa"/>
            <w:shd w:val="clear" w:color="auto" w:fill="auto"/>
            <w:vAlign w:val="center"/>
          </w:tcPr>
          <w:p w14:paraId="6CE206FB" w14:textId="102A702E"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101,62</w:t>
            </w:r>
          </w:p>
        </w:tc>
      </w:tr>
      <w:tr w:rsidR="004F2C6D" w:rsidRPr="004F2C6D" w14:paraId="6ADF80F5" w14:textId="77777777" w:rsidTr="00144DB5">
        <w:trPr>
          <w:jc w:val="center"/>
        </w:trPr>
        <w:tc>
          <w:tcPr>
            <w:tcW w:w="567" w:type="dxa"/>
            <w:shd w:val="clear" w:color="auto" w:fill="auto"/>
            <w:vAlign w:val="center"/>
          </w:tcPr>
          <w:p w14:paraId="5407F9DA" w14:textId="77777777"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t>4.</w:t>
            </w:r>
          </w:p>
        </w:tc>
        <w:tc>
          <w:tcPr>
            <w:tcW w:w="4678" w:type="dxa"/>
            <w:shd w:val="clear" w:color="auto" w:fill="auto"/>
          </w:tcPr>
          <w:p w14:paraId="5108FCA8" w14:textId="0CB2438B" w:rsidR="00144DB5" w:rsidRPr="004F2C6D" w:rsidRDefault="00144DB5" w:rsidP="00144DB5">
            <w:pPr>
              <w:spacing w:after="0" w:line="240" w:lineRule="auto"/>
              <w:rPr>
                <w:rFonts w:ascii="Arial" w:hAnsi="Arial" w:cs="Arial"/>
                <w:sz w:val="18"/>
                <w:szCs w:val="18"/>
              </w:rPr>
            </w:pPr>
            <w:r w:rsidRPr="004F2C6D">
              <w:rPr>
                <w:rFonts w:ascii="Arial" w:eastAsia="Times New Roman" w:hAnsi="Arial" w:cs="Arial"/>
                <w:sz w:val="18"/>
                <w:szCs w:val="18"/>
                <w:lang w:eastAsia="hr-HR"/>
              </w:rPr>
              <w:t>Centar za posjetitelje „Velike zvijeri“</w:t>
            </w:r>
          </w:p>
        </w:tc>
        <w:tc>
          <w:tcPr>
            <w:tcW w:w="1701" w:type="dxa"/>
            <w:shd w:val="clear" w:color="auto" w:fill="auto"/>
            <w:vAlign w:val="center"/>
          </w:tcPr>
          <w:p w14:paraId="60D1986A" w14:textId="01536292"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46.700,00</w:t>
            </w:r>
          </w:p>
        </w:tc>
        <w:tc>
          <w:tcPr>
            <w:tcW w:w="1554" w:type="dxa"/>
            <w:shd w:val="clear" w:color="auto" w:fill="auto"/>
            <w:vAlign w:val="center"/>
          </w:tcPr>
          <w:p w14:paraId="63D0FD1D" w14:textId="5299972F"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30.123,70</w:t>
            </w:r>
          </w:p>
        </w:tc>
        <w:tc>
          <w:tcPr>
            <w:tcW w:w="998" w:type="dxa"/>
            <w:shd w:val="clear" w:color="auto" w:fill="auto"/>
            <w:vAlign w:val="center"/>
          </w:tcPr>
          <w:p w14:paraId="638B1CDF" w14:textId="098A72E0"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64,50</w:t>
            </w:r>
          </w:p>
        </w:tc>
      </w:tr>
      <w:tr w:rsidR="004F2C6D" w:rsidRPr="004F2C6D" w14:paraId="65A945FB" w14:textId="77777777" w:rsidTr="00144DB5">
        <w:trPr>
          <w:jc w:val="center"/>
        </w:trPr>
        <w:tc>
          <w:tcPr>
            <w:tcW w:w="567" w:type="dxa"/>
            <w:shd w:val="clear" w:color="auto" w:fill="auto"/>
            <w:vAlign w:val="center"/>
          </w:tcPr>
          <w:p w14:paraId="1B633111" w14:textId="77777777"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lastRenderedPageBreak/>
              <w:t>5.</w:t>
            </w:r>
          </w:p>
        </w:tc>
        <w:tc>
          <w:tcPr>
            <w:tcW w:w="4678" w:type="dxa"/>
            <w:shd w:val="clear" w:color="auto" w:fill="auto"/>
          </w:tcPr>
          <w:p w14:paraId="475E089B" w14:textId="14A0E9F5" w:rsidR="00144DB5" w:rsidRPr="004F2C6D" w:rsidRDefault="00144DB5" w:rsidP="00144DB5">
            <w:pPr>
              <w:spacing w:after="0" w:line="240" w:lineRule="auto"/>
              <w:rPr>
                <w:rFonts w:ascii="Arial" w:hAnsi="Arial" w:cs="Arial"/>
                <w:sz w:val="18"/>
                <w:szCs w:val="18"/>
              </w:rPr>
            </w:pPr>
            <w:r w:rsidRPr="004F2C6D">
              <w:rPr>
                <w:rFonts w:ascii="Arial" w:eastAsia="Times New Roman" w:hAnsi="Arial" w:cs="Arial"/>
                <w:sz w:val="18"/>
                <w:szCs w:val="18"/>
                <w:lang w:eastAsia="hr-HR"/>
              </w:rPr>
              <w:t>Unapređenje i povećanje kapaciteta oporavilišta za bjeloglave supove u Centru za posjetitelje Beli</w:t>
            </w:r>
          </w:p>
        </w:tc>
        <w:tc>
          <w:tcPr>
            <w:tcW w:w="1701" w:type="dxa"/>
            <w:shd w:val="clear" w:color="auto" w:fill="auto"/>
            <w:vAlign w:val="center"/>
          </w:tcPr>
          <w:p w14:paraId="7D7CFB52" w14:textId="2838E733"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32.000,00</w:t>
            </w:r>
          </w:p>
        </w:tc>
        <w:tc>
          <w:tcPr>
            <w:tcW w:w="1554" w:type="dxa"/>
            <w:shd w:val="clear" w:color="auto" w:fill="auto"/>
            <w:vAlign w:val="center"/>
          </w:tcPr>
          <w:p w14:paraId="3EC270E6" w14:textId="6BD8140F"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35.806,46</w:t>
            </w:r>
          </w:p>
        </w:tc>
        <w:tc>
          <w:tcPr>
            <w:tcW w:w="998" w:type="dxa"/>
            <w:shd w:val="clear" w:color="auto" w:fill="auto"/>
            <w:vAlign w:val="center"/>
          </w:tcPr>
          <w:p w14:paraId="447207FD" w14:textId="4DF52197" w:rsidR="00144DB5" w:rsidRPr="004F2C6D" w:rsidRDefault="00144DB5" w:rsidP="00144DB5">
            <w:pPr>
              <w:spacing w:after="0" w:line="240" w:lineRule="auto"/>
              <w:jc w:val="right"/>
              <w:rPr>
                <w:rFonts w:ascii="Arial" w:hAnsi="Arial" w:cs="Arial"/>
                <w:sz w:val="18"/>
                <w:szCs w:val="18"/>
              </w:rPr>
            </w:pPr>
            <w:r w:rsidRPr="004F2C6D">
              <w:rPr>
                <w:rFonts w:ascii="Arial" w:eastAsia="Times New Roman" w:hAnsi="Arial" w:cs="Arial"/>
                <w:sz w:val="18"/>
                <w:szCs w:val="18"/>
                <w:lang w:eastAsia="hr-HR"/>
              </w:rPr>
              <w:t>111,90</w:t>
            </w:r>
          </w:p>
        </w:tc>
      </w:tr>
      <w:tr w:rsidR="004F2C6D" w:rsidRPr="004F2C6D" w14:paraId="43A63253" w14:textId="77777777" w:rsidTr="00144DB5">
        <w:trPr>
          <w:jc w:val="center"/>
        </w:trPr>
        <w:tc>
          <w:tcPr>
            <w:tcW w:w="567" w:type="dxa"/>
            <w:shd w:val="clear" w:color="auto" w:fill="auto"/>
            <w:vAlign w:val="center"/>
          </w:tcPr>
          <w:p w14:paraId="2D99ACAD" w14:textId="6F2BD1F6" w:rsidR="00144DB5" w:rsidRPr="004F2C6D" w:rsidRDefault="00144DB5" w:rsidP="00144DB5">
            <w:pPr>
              <w:spacing w:after="0" w:line="240" w:lineRule="auto"/>
              <w:jc w:val="center"/>
              <w:rPr>
                <w:rFonts w:ascii="Arial" w:hAnsi="Arial" w:cs="Arial"/>
                <w:sz w:val="18"/>
                <w:szCs w:val="18"/>
              </w:rPr>
            </w:pPr>
            <w:r w:rsidRPr="004F2C6D">
              <w:rPr>
                <w:rFonts w:ascii="Arial" w:hAnsi="Arial" w:cs="Arial"/>
                <w:sz w:val="18"/>
                <w:szCs w:val="18"/>
              </w:rPr>
              <w:t>6.</w:t>
            </w:r>
          </w:p>
        </w:tc>
        <w:tc>
          <w:tcPr>
            <w:tcW w:w="4678" w:type="dxa"/>
            <w:shd w:val="clear" w:color="auto" w:fill="auto"/>
          </w:tcPr>
          <w:p w14:paraId="7B822E01" w14:textId="022C502A" w:rsidR="00144DB5" w:rsidRPr="004F2C6D" w:rsidRDefault="00144DB5" w:rsidP="00144DB5">
            <w:pPr>
              <w:spacing w:after="0" w:line="240" w:lineRule="auto"/>
              <w:rPr>
                <w:rFonts w:ascii="Arial" w:eastAsia="Times New Roman" w:hAnsi="Arial" w:cs="Arial"/>
                <w:sz w:val="18"/>
                <w:szCs w:val="18"/>
                <w:lang w:eastAsia="hr-HR"/>
              </w:rPr>
            </w:pPr>
            <w:r w:rsidRPr="004F2C6D">
              <w:rPr>
                <w:rFonts w:ascii="Arial" w:eastAsia="Times New Roman" w:hAnsi="Arial" w:cs="Arial"/>
                <w:bCs/>
                <w:sz w:val="18"/>
                <w:szCs w:val="18"/>
                <w:lang w:eastAsia="hr-HR"/>
              </w:rPr>
              <w:t xml:space="preserve">Projekt LIFE </w:t>
            </w:r>
            <w:proofErr w:type="spellStart"/>
            <w:r w:rsidRPr="004F2C6D">
              <w:rPr>
                <w:rFonts w:ascii="Arial" w:eastAsia="Times New Roman" w:hAnsi="Arial" w:cs="Arial"/>
                <w:bCs/>
                <w:sz w:val="18"/>
                <w:szCs w:val="18"/>
                <w:lang w:eastAsia="hr-HR"/>
              </w:rPr>
              <w:t>SUPport</w:t>
            </w:r>
            <w:proofErr w:type="spellEnd"/>
            <w:r w:rsidRPr="004F2C6D">
              <w:rPr>
                <w:rFonts w:ascii="Arial" w:eastAsia="Times New Roman" w:hAnsi="Arial" w:cs="Arial"/>
                <w:bCs/>
                <w:sz w:val="18"/>
                <w:szCs w:val="18"/>
                <w:lang w:eastAsia="hr-HR"/>
              </w:rPr>
              <w:t>-EU</w:t>
            </w:r>
          </w:p>
        </w:tc>
        <w:tc>
          <w:tcPr>
            <w:tcW w:w="1701" w:type="dxa"/>
            <w:shd w:val="clear" w:color="auto" w:fill="auto"/>
            <w:vAlign w:val="center"/>
          </w:tcPr>
          <w:p w14:paraId="4C2BCF4E" w14:textId="5B81D7CB" w:rsidR="00144DB5" w:rsidRPr="004F2C6D" w:rsidRDefault="00144DB5" w:rsidP="00144DB5">
            <w:pPr>
              <w:spacing w:after="0" w:line="240" w:lineRule="auto"/>
              <w:jc w:val="right"/>
              <w:rPr>
                <w:rFonts w:ascii="Arial" w:eastAsia="Times New Roman" w:hAnsi="Arial" w:cs="Arial"/>
                <w:sz w:val="18"/>
                <w:szCs w:val="18"/>
                <w:lang w:eastAsia="hr-HR"/>
              </w:rPr>
            </w:pPr>
            <w:r w:rsidRPr="004F2C6D">
              <w:rPr>
                <w:rFonts w:ascii="Arial" w:eastAsia="Times New Roman" w:hAnsi="Arial" w:cs="Arial"/>
                <w:bCs/>
                <w:sz w:val="18"/>
                <w:szCs w:val="18"/>
                <w:lang w:eastAsia="hr-HR"/>
              </w:rPr>
              <w:t>70.000,00</w:t>
            </w:r>
          </w:p>
        </w:tc>
        <w:tc>
          <w:tcPr>
            <w:tcW w:w="1554" w:type="dxa"/>
            <w:shd w:val="clear" w:color="auto" w:fill="auto"/>
            <w:vAlign w:val="center"/>
          </w:tcPr>
          <w:p w14:paraId="47BCAF63" w14:textId="05C01568" w:rsidR="00144DB5" w:rsidRPr="004F2C6D" w:rsidRDefault="00144DB5" w:rsidP="00144DB5">
            <w:pPr>
              <w:spacing w:after="0" w:line="240" w:lineRule="auto"/>
              <w:jc w:val="right"/>
              <w:rPr>
                <w:rFonts w:ascii="Arial" w:eastAsia="Times New Roman" w:hAnsi="Arial" w:cs="Arial"/>
                <w:sz w:val="18"/>
                <w:szCs w:val="18"/>
                <w:lang w:eastAsia="hr-HR"/>
              </w:rPr>
            </w:pPr>
            <w:r w:rsidRPr="004F2C6D">
              <w:rPr>
                <w:rFonts w:ascii="Arial" w:eastAsia="Times New Roman" w:hAnsi="Arial" w:cs="Arial"/>
                <w:bCs/>
                <w:sz w:val="18"/>
                <w:szCs w:val="18"/>
                <w:lang w:eastAsia="hr-HR"/>
              </w:rPr>
              <w:t>43.997,90</w:t>
            </w:r>
          </w:p>
        </w:tc>
        <w:tc>
          <w:tcPr>
            <w:tcW w:w="998" w:type="dxa"/>
            <w:shd w:val="clear" w:color="auto" w:fill="auto"/>
            <w:vAlign w:val="center"/>
          </w:tcPr>
          <w:p w14:paraId="2CA150D1" w14:textId="33CD462E" w:rsidR="00144DB5" w:rsidRPr="004F2C6D" w:rsidRDefault="00144DB5" w:rsidP="00144DB5">
            <w:pPr>
              <w:spacing w:after="0" w:line="240" w:lineRule="auto"/>
              <w:jc w:val="right"/>
              <w:rPr>
                <w:rFonts w:ascii="Arial" w:eastAsia="Times New Roman" w:hAnsi="Arial" w:cs="Arial"/>
                <w:sz w:val="18"/>
                <w:szCs w:val="18"/>
                <w:lang w:eastAsia="hr-HR"/>
              </w:rPr>
            </w:pPr>
            <w:r w:rsidRPr="004F2C6D">
              <w:rPr>
                <w:rFonts w:ascii="Arial" w:eastAsia="Times New Roman" w:hAnsi="Arial" w:cs="Arial"/>
                <w:bCs/>
                <w:sz w:val="18"/>
                <w:szCs w:val="18"/>
                <w:lang w:eastAsia="hr-HR"/>
              </w:rPr>
              <w:t>62,85</w:t>
            </w:r>
          </w:p>
        </w:tc>
      </w:tr>
      <w:tr w:rsidR="00144DB5" w:rsidRPr="004F2C6D" w14:paraId="52A1A6BD" w14:textId="77777777" w:rsidTr="007151FC">
        <w:trPr>
          <w:trHeight w:val="304"/>
          <w:jc w:val="center"/>
        </w:trPr>
        <w:tc>
          <w:tcPr>
            <w:tcW w:w="567" w:type="dxa"/>
            <w:shd w:val="clear" w:color="auto" w:fill="auto"/>
          </w:tcPr>
          <w:p w14:paraId="29EE9C8E" w14:textId="77777777" w:rsidR="00144DB5" w:rsidRPr="004F2C6D" w:rsidRDefault="00144DB5" w:rsidP="00144DB5">
            <w:pPr>
              <w:spacing w:after="0" w:line="240" w:lineRule="auto"/>
              <w:jc w:val="center"/>
              <w:rPr>
                <w:rFonts w:ascii="Arial" w:hAnsi="Arial" w:cs="Arial"/>
                <w:b/>
                <w:sz w:val="18"/>
                <w:szCs w:val="18"/>
              </w:rPr>
            </w:pPr>
          </w:p>
        </w:tc>
        <w:tc>
          <w:tcPr>
            <w:tcW w:w="4678" w:type="dxa"/>
            <w:shd w:val="clear" w:color="auto" w:fill="auto"/>
          </w:tcPr>
          <w:p w14:paraId="41F8BC6B" w14:textId="77777777" w:rsidR="00144DB5" w:rsidRPr="004F2C6D" w:rsidRDefault="00144DB5" w:rsidP="00144DB5">
            <w:pPr>
              <w:spacing w:after="0" w:line="240" w:lineRule="auto"/>
              <w:rPr>
                <w:rFonts w:ascii="Arial" w:hAnsi="Arial" w:cs="Arial"/>
                <w:b/>
                <w:sz w:val="18"/>
                <w:szCs w:val="18"/>
              </w:rPr>
            </w:pPr>
            <w:r w:rsidRPr="004F2C6D">
              <w:rPr>
                <w:rFonts w:ascii="Arial" w:hAnsi="Arial" w:cs="Arial"/>
                <w:b/>
                <w:sz w:val="18"/>
                <w:szCs w:val="18"/>
              </w:rPr>
              <w:t>Ukupno program:</w:t>
            </w:r>
          </w:p>
        </w:tc>
        <w:tc>
          <w:tcPr>
            <w:tcW w:w="1701" w:type="dxa"/>
            <w:shd w:val="clear" w:color="auto" w:fill="auto"/>
            <w:vAlign w:val="center"/>
          </w:tcPr>
          <w:p w14:paraId="7E611D9F" w14:textId="213CB4CF" w:rsidR="00144DB5" w:rsidRPr="004F2C6D" w:rsidRDefault="00144DB5" w:rsidP="00144DB5">
            <w:pPr>
              <w:spacing w:after="0" w:line="240" w:lineRule="auto"/>
              <w:jc w:val="right"/>
              <w:rPr>
                <w:rFonts w:ascii="Arial" w:hAnsi="Arial" w:cs="Arial"/>
                <w:b/>
                <w:sz w:val="18"/>
                <w:szCs w:val="18"/>
              </w:rPr>
            </w:pPr>
            <w:r w:rsidRPr="004F2C6D">
              <w:rPr>
                <w:rFonts w:ascii="Arial" w:eastAsia="Times New Roman" w:hAnsi="Arial" w:cs="Arial"/>
                <w:b/>
                <w:sz w:val="18"/>
                <w:szCs w:val="18"/>
                <w:lang w:eastAsia="hr-HR"/>
              </w:rPr>
              <w:t>978.700,00</w:t>
            </w:r>
          </w:p>
        </w:tc>
        <w:tc>
          <w:tcPr>
            <w:tcW w:w="1554" w:type="dxa"/>
            <w:shd w:val="clear" w:color="auto" w:fill="auto"/>
            <w:vAlign w:val="center"/>
          </w:tcPr>
          <w:p w14:paraId="6EBA6B46" w14:textId="3207A66C" w:rsidR="00144DB5" w:rsidRPr="004F2C6D" w:rsidRDefault="00144DB5" w:rsidP="00144DB5">
            <w:pPr>
              <w:spacing w:after="0" w:line="240" w:lineRule="auto"/>
              <w:jc w:val="right"/>
              <w:rPr>
                <w:rFonts w:ascii="Arial" w:hAnsi="Arial" w:cs="Arial"/>
                <w:b/>
                <w:sz w:val="18"/>
                <w:szCs w:val="18"/>
              </w:rPr>
            </w:pPr>
            <w:r w:rsidRPr="004F2C6D">
              <w:rPr>
                <w:rFonts w:ascii="Arial" w:eastAsia="Times New Roman" w:hAnsi="Arial" w:cs="Arial"/>
                <w:b/>
                <w:sz w:val="18"/>
                <w:szCs w:val="18"/>
                <w:lang w:eastAsia="hr-HR"/>
              </w:rPr>
              <w:t>875.932,51</w:t>
            </w:r>
          </w:p>
        </w:tc>
        <w:tc>
          <w:tcPr>
            <w:tcW w:w="998" w:type="dxa"/>
            <w:shd w:val="clear" w:color="auto" w:fill="auto"/>
            <w:vAlign w:val="center"/>
          </w:tcPr>
          <w:p w14:paraId="00B248DB" w14:textId="7D20A22B" w:rsidR="00144DB5" w:rsidRPr="004F2C6D" w:rsidRDefault="00144DB5" w:rsidP="0064333C">
            <w:pPr>
              <w:spacing w:after="0" w:line="240" w:lineRule="auto"/>
              <w:jc w:val="right"/>
              <w:rPr>
                <w:rFonts w:ascii="Arial" w:hAnsi="Arial" w:cs="Arial"/>
                <w:b/>
                <w:sz w:val="18"/>
                <w:szCs w:val="18"/>
              </w:rPr>
            </w:pPr>
            <w:r w:rsidRPr="004F2C6D">
              <w:rPr>
                <w:rFonts w:ascii="Arial" w:eastAsia="Times New Roman" w:hAnsi="Arial" w:cs="Arial"/>
                <w:b/>
                <w:sz w:val="18"/>
                <w:szCs w:val="18"/>
                <w:lang w:eastAsia="hr-HR"/>
              </w:rPr>
              <w:t>89,50</w:t>
            </w:r>
          </w:p>
        </w:tc>
      </w:tr>
    </w:tbl>
    <w:p w14:paraId="1E868ECF" w14:textId="5090DF55" w:rsidR="00583901" w:rsidRPr="004F2C6D" w:rsidRDefault="00583901" w:rsidP="007A2953">
      <w:pPr>
        <w:spacing w:after="0" w:line="240" w:lineRule="auto"/>
        <w:jc w:val="both"/>
        <w:rPr>
          <w:rFonts w:ascii="Arial" w:hAnsi="Arial" w:cs="Arial"/>
          <w:b/>
          <w:sz w:val="20"/>
          <w:szCs w:val="20"/>
        </w:rPr>
      </w:pPr>
    </w:p>
    <w:p w14:paraId="0E0EC7FB" w14:textId="77777777" w:rsidR="007151FC" w:rsidRPr="004F2C6D" w:rsidRDefault="007151FC" w:rsidP="0064333C">
      <w:pPr>
        <w:spacing w:after="0" w:line="240" w:lineRule="auto"/>
        <w:ind w:firstLine="709"/>
        <w:jc w:val="both"/>
        <w:rPr>
          <w:rFonts w:ascii="Arial" w:eastAsia="Times New Roman" w:hAnsi="Arial" w:cs="Arial"/>
          <w:sz w:val="20"/>
          <w:szCs w:val="20"/>
          <w:lang w:eastAsia="hr-HR"/>
        </w:rPr>
      </w:pPr>
      <w:r w:rsidRPr="004F2C6D">
        <w:rPr>
          <w:rFonts w:ascii="Arial" w:eastAsia="Times New Roman" w:hAnsi="Arial" w:cs="Arial"/>
          <w:sz w:val="20"/>
          <w:szCs w:val="20"/>
          <w:lang w:eastAsia="hr-HR"/>
        </w:rPr>
        <w:t xml:space="preserve">U okviru programa/aktivnosti „Upravljanje zaštićenim dijelovima prirode i ekološkom mreži Primorsko-goranske županije“ </w:t>
      </w:r>
      <w:r w:rsidRPr="004F2C6D">
        <w:rPr>
          <w:rFonts w:ascii="Arial" w:eastAsia="Times New Roman" w:hAnsi="Arial" w:cs="Arial"/>
          <w:b/>
          <w:bCs/>
          <w:sz w:val="20"/>
          <w:szCs w:val="20"/>
          <w:lang w:eastAsia="hr-HR"/>
        </w:rPr>
        <w:t>izvršene su gotovo sve planirane aktivnosti</w:t>
      </w:r>
      <w:r w:rsidRPr="004F2C6D">
        <w:rPr>
          <w:rFonts w:ascii="Arial" w:eastAsia="Times New Roman" w:hAnsi="Arial" w:cs="Arial"/>
          <w:sz w:val="20"/>
          <w:szCs w:val="20"/>
          <w:lang w:eastAsia="hr-HR"/>
        </w:rPr>
        <w:t xml:space="preserve"> </w:t>
      </w:r>
      <w:r w:rsidRPr="004F2C6D">
        <w:rPr>
          <w:rFonts w:ascii="Arial" w:eastAsia="Times New Roman" w:hAnsi="Arial" w:cs="Arial"/>
          <w:b/>
          <w:bCs/>
          <w:sz w:val="20"/>
          <w:szCs w:val="20"/>
          <w:lang w:eastAsia="hr-HR"/>
        </w:rPr>
        <w:t>te su ostvareni svi planirani pokazatelji,</w:t>
      </w:r>
      <w:r w:rsidRPr="004F2C6D">
        <w:rPr>
          <w:rFonts w:ascii="Arial" w:eastAsia="Times New Roman" w:hAnsi="Arial" w:cs="Arial"/>
          <w:sz w:val="20"/>
          <w:szCs w:val="20"/>
          <w:lang w:eastAsia="hr-HR"/>
        </w:rPr>
        <w:t xml:space="preserve"> a ukupno financijsko izvršenje iznosi 89,50%. </w:t>
      </w:r>
    </w:p>
    <w:p w14:paraId="681AA27A" w14:textId="77777777" w:rsidR="007151FC" w:rsidRPr="004F2C6D" w:rsidRDefault="007151FC" w:rsidP="0064333C">
      <w:pPr>
        <w:spacing w:line="240" w:lineRule="auto"/>
        <w:ind w:firstLine="708"/>
        <w:jc w:val="both"/>
        <w:rPr>
          <w:rFonts w:ascii="Arial" w:eastAsia="Times New Roman" w:hAnsi="Arial" w:cs="Arial"/>
          <w:sz w:val="20"/>
          <w:szCs w:val="20"/>
          <w:lang w:eastAsia="hr-HR"/>
        </w:rPr>
      </w:pPr>
      <w:r w:rsidRPr="004F2C6D">
        <w:rPr>
          <w:rFonts w:ascii="Arial" w:eastAsia="Times New Roman" w:hAnsi="Arial" w:cs="Arial"/>
          <w:sz w:val="20"/>
          <w:szCs w:val="20"/>
          <w:lang w:eastAsia="hr-HR"/>
        </w:rPr>
        <w:t xml:space="preserve">U potprogramu/aktivnosti </w:t>
      </w:r>
      <w:r w:rsidRPr="004F2C6D">
        <w:rPr>
          <w:rFonts w:ascii="Arial" w:eastAsia="Times New Roman" w:hAnsi="Arial" w:cs="Arial"/>
          <w:b/>
          <w:bCs/>
          <w:sz w:val="20"/>
          <w:szCs w:val="20"/>
          <w:lang w:eastAsia="hr-HR"/>
        </w:rPr>
        <w:t>„Administracija i upravljanje“</w:t>
      </w:r>
      <w:r w:rsidRPr="004F2C6D">
        <w:rPr>
          <w:rFonts w:ascii="Arial" w:eastAsia="Times New Roman" w:hAnsi="Arial" w:cs="Arial"/>
          <w:sz w:val="20"/>
          <w:szCs w:val="20"/>
          <w:lang w:eastAsia="hr-HR"/>
        </w:rPr>
        <w:t xml:space="preserve"> realizira se redovna djelatnost Ustanove, odnosno plaće i ostali materijalni rashodi kontinuiranog karaktera kojima se omogućuje redovno funkcioniranje te djelovanje Ustanove. Uspješnost ovog potprograma se ne iskazuje u pokazateljima, no posljedično utječe na ostvarenje svih ostalih aktivnosti. U sklopu potprograma/aktivnosti. </w:t>
      </w:r>
      <w:r w:rsidRPr="004F2C6D">
        <w:rPr>
          <w:rFonts w:ascii="Arial" w:eastAsia="Times New Roman" w:hAnsi="Arial" w:cs="Arial"/>
          <w:b/>
          <w:bCs/>
          <w:sz w:val="20"/>
          <w:szCs w:val="20"/>
          <w:lang w:eastAsia="hr-HR"/>
        </w:rPr>
        <w:t xml:space="preserve">„Utvrđivanje, praćenje stanja i održivo korištenje vrijednih dijelova prirode“ </w:t>
      </w:r>
      <w:r w:rsidRPr="004F2C6D">
        <w:rPr>
          <w:rFonts w:ascii="Arial" w:eastAsia="Times New Roman" w:hAnsi="Arial" w:cs="Arial"/>
          <w:sz w:val="20"/>
          <w:szCs w:val="20"/>
          <w:lang w:eastAsia="hr-HR"/>
        </w:rPr>
        <w:t xml:space="preserve">provodili su se monitorinzi prirodnih vrijednosti, ulagalo u edukativno-turističku infrastrukturu zaštićenih područja, provodila prirodoslovna istraživanja, promotivne aktivnosti u vidu informiranja javnosti s ciljem promocije zaštite prirode, vršio se nadzor nad obavljanjem gospodarskih djelatnosti u zaštićenom području, a izvršenje u odnosu na planirana sredstva iznosi 93,93%. Potprogram/aktivnost </w:t>
      </w:r>
      <w:r w:rsidRPr="004F2C6D">
        <w:rPr>
          <w:rFonts w:ascii="Arial" w:eastAsia="Times New Roman" w:hAnsi="Arial" w:cs="Arial"/>
          <w:b/>
          <w:bCs/>
          <w:sz w:val="20"/>
          <w:szCs w:val="20"/>
          <w:lang w:eastAsia="hr-HR"/>
        </w:rPr>
        <w:t>„Centar za posjetitelje i oporavilište za bjeloglave supove Beli“</w:t>
      </w:r>
      <w:r w:rsidRPr="004F2C6D">
        <w:rPr>
          <w:rFonts w:ascii="Arial" w:eastAsia="Times New Roman" w:hAnsi="Arial" w:cs="Arial"/>
          <w:sz w:val="20"/>
          <w:szCs w:val="20"/>
          <w:lang w:eastAsia="hr-HR"/>
        </w:rPr>
        <w:t xml:space="preserve"> je izvršen sa 101,62%. Manje prekoračenje u odnosu na plan se odnosi na realizaciju rashoda vanproračunskim sredstvima. Rashodi u sklopu ove aktivnosti se odnose na one koji su </w:t>
      </w:r>
      <w:proofErr w:type="spellStart"/>
      <w:r w:rsidRPr="004F2C6D">
        <w:rPr>
          <w:rFonts w:ascii="Arial" w:eastAsia="Times New Roman" w:hAnsi="Arial" w:cs="Arial"/>
          <w:sz w:val="20"/>
          <w:szCs w:val="20"/>
          <w:lang w:eastAsia="hr-HR"/>
        </w:rPr>
        <w:t>nephodni</w:t>
      </w:r>
      <w:proofErr w:type="spellEnd"/>
      <w:r w:rsidRPr="004F2C6D">
        <w:rPr>
          <w:rFonts w:ascii="Arial" w:eastAsia="Times New Roman" w:hAnsi="Arial" w:cs="Arial"/>
          <w:sz w:val="20"/>
          <w:szCs w:val="20"/>
          <w:lang w:eastAsia="hr-HR"/>
        </w:rPr>
        <w:t xml:space="preserve"> za funkcioniranje samog Centra Beli. U sklopu potprograma/aktivnosti </w:t>
      </w:r>
      <w:r w:rsidRPr="004F2C6D">
        <w:rPr>
          <w:rFonts w:ascii="Arial" w:eastAsia="Times New Roman" w:hAnsi="Arial" w:cs="Arial"/>
          <w:b/>
          <w:bCs/>
          <w:sz w:val="20"/>
          <w:szCs w:val="20"/>
          <w:lang w:eastAsia="hr-HR"/>
        </w:rPr>
        <w:t xml:space="preserve">„Unapređenje i povećanje kapaciteta oporavilišta za bjeloglave supove u Centru za posjetitelje Beli“ </w:t>
      </w:r>
      <w:r w:rsidRPr="004F2C6D">
        <w:rPr>
          <w:rFonts w:ascii="Arial" w:eastAsia="Times New Roman" w:hAnsi="Arial" w:cs="Arial"/>
          <w:sz w:val="20"/>
          <w:szCs w:val="20"/>
          <w:lang w:eastAsia="hr-HR"/>
        </w:rPr>
        <w:t xml:space="preserve">provodi se kontinuirana skrb nad strogo zaštićenom vrstom bjeloglavih supova. Potprogram je izvršen s 111,90%. Sve planirane aktivnosti unutar ovog potprograma su i izvršene. U sklopu potprograma/aktivnosti </w:t>
      </w:r>
      <w:r w:rsidRPr="004F2C6D">
        <w:rPr>
          <w:rFonts w:ascii="Arial" w:eastAsia="Times New Roman" w:hAnsi="Arial" w:cs="Arial"/>
          <w:b/>
          <w:bCs/>
          <w:sz w:val="20"/>
          <w:szCs w:val="20"/>
          <w:lang w:eastAsia="hr-HR"/>
        </w:rPr>
        <w:t>„Centar „Velike zvijeri</w:t>
      </w:r>
      <w:r w:rsidRPr="004F2C6D">
        <w:rPr>
          <w:rFonts w:ascii="Arial" w:eastAsia="Times New Roman" w:hAnsi="Arial" w:cs="Arial"/>
          <w:sz w:val="20"/>
          <w:szCs w:val="20"/>
          <w:lang w:eastAsia="hr-HR"/>
        </w:rPr>
        <w:t>“ izvršene su sve planirane aktivnosti, a nešto manje izvršenje proizlazi iz činjenice da se  u Centru osim prodaje ulaznica vrši i prodaja suvenira. Naime, dobavljeni suveniri nisu rashod u trenutku nabave, već postaju i prihod i rashod u trenutku njihove prodaje. Izvršenje ovog potprograma/aktivnosti iznosi 64,50%. U sklopu potprograma/aktivnosti „</w:t>
      </w:r>
      <w:r w:rsidRPr="004F2C6D">
        <w:rPr>
          <w:rFonts w:ascii="Arial" w:eastAsia="Times New Roman" w:hAnsi="Arial" w:cs="Arial"/>
          <w:b/>
          <w:bCs/>
          <w:sz w:val="20"/>
          <w:szCs w:val="20"/>
          <w:lang w:eastAsia="hr-HR"/>
        </w:rPr>
        <w:t xml:space="preserve">LIFE </w:t>
      </w:r>
      <w:proofErr w:type="spellStart"/>
      <w:r w:rsidRPr="004F2C6D">
        <w:rPr>
          <w:rFonts w:ascii="Arial" w:eastAsia="Times New Roman" w:hAnsi="Arial" w:cs="Arial"/>
          <w:b/>
          <w:bCs/>
          <w:sz w:val="20"/>
          <w:szCs w:val="20"/>
          <w:lang w:eastAsia="hr-HR"/>
        </w:rPr>
        <w:t>SUPport</w:t>
      </w:r>
      <w:proofErr w:type="spellEnd"/>
      <w:r w:rsidRPr="004F2C6D">
        <w:rPr>
          <w:rFonts w:ascii="Arial" w:eastAsia="Times New Roman" w:hAnsi="Arial" w:cs="Arial"/>
          <w:b/>
          <w:bCs/>
          <w:sz w:val="20"/>
          <w:szCs w:val="20"/>
          <w:lang w:eastAsia="hr-HR"/>
        </w:rPr>
        <w:t xml:space="preserve">-EU“ </w:t>
      </w:r>
      <w:r w:rsidRPr="004F2C6D">
        <w:rPr>
          <w:rFonts w:ascii="Arial" w:eastAsia="Times New Roman" w:hAnsi="Arial" w:cs="Arial"/>
          <w:sz w:val="20"/>
          <w:szCs w:val="20"/>
          <w:lang w:eastAsia="hr-HR"/>
        </w:rPr>
        <w:t>provodi se EU projekt zadanom dinamikom koja je započela s realizacijom početkom 2023. godine. Dinamika provedbe se usklađuje s partnerima na projektu. Stopa izvršenja ovog potprograma iznosi 62,85%, u sklopu kojeg su izvršene sve zadane aktivnosti.</w:t>
      </w:r>
    </w:p>
    <w:p w14:paraId="2B215A97" w14:textId="51D203D1" w:rsidR="00827A68" w:rsidRPr="004F2C6D" w:rsidRDefault="00827A68" w:rsidP="007A2953">
      <w:pPr>
        <w:spacing w:after="0" w:line="240" w:lineRule="auto"/>
        <w:jc w:val="both"/>
        <w:rPr>
          <w:rFonts w:ascii="Arial" w:hAnsi="Arial" w:cs="Arial"/>
          <w:b/>
          <w:sz w:val="20"/>
          <w:szCs w:val="20"/>
        </w:rPr>
      </w:pPr>
      <w:r w:rsidRPr="004F2C6D">
        <w:rPr>
          <w:rFonts w:ascii="Arial" w:hAnsi="Arial" w:cs="Arial"/>
          <w:b/>
          <w:sz w:val="20"/>
          <w:szCs w:val="20"/>
        </w:rPr>
        <w:t xml:space="preserve">POKAZATELJI USPJEŠNOSTI: </w:t>
      </w:r>
    </w:p>
    <w:tbl>
      <w:tblPr>
        <w:tblStyle w:val="TableGrid"/>
        <w:tblW w:w="9889" w:type="dxa"/>
        <w:jc w:val="center"/>
        <w:tblLayout w:type="fixed"/>
        <w:tblLook w:val="04A0" w:firstRow="1" w:lastRow="0" w:firstColumn="1" w:lastColumn="0" w:noHBand="0" w:noVBand="1"/>
      </w:tblPr>
      <w:tblGrid>
        <w:gridCol w:w="2235"/>
        <w:gridCol w:w="2863"/>
        <w:gridCol w:w="1027"/>
        <w:gridCol w:w="1254"/>
        <w:gridCol w:w="1255"/>
        <w:gridCol w:w="1255"/>
      </w:tblGrid>
      <w:tr w:rsidR="004F2C6D" w:rsidRPr="004F2C6D" w14:paraId="6C345640" w14:textId="77777777" w:rsidTr="007151FC">
        <w:trPr>
          <w:trHeight w:val="733"/>
          <w:jc w:val="center"/>
        </w:trPr>
        <w:tc>
          <w:tcPr>
            <w:tcW w:w="2235" w:type="dxa"/>
            <w:vAlign w:val="center"/>
          </w:tcPr>
          <w:p w14:paraId="39AABE0A" w14:textId="77777777" w:rsidR="00E724B0" w:rsidRPr="004F2C6D" w:rsidRDefault="00E724B0" w:rsidP="000E78B8">
            <w:pPr>
              <w:jc w:val="center"/>
              <w:rPr>
                <w:rFonts w:ascii="Arial" w:hAnsi="Arial" w:cs="Arial"/>
                <w:b/>
                <w:sz w:val="18"/>
                <w:szCs w:val="18"/>
              </w:rPr>
            </w:pPr>
            <w:r w:rsidRPr="004F2C6D">
              <w:rPr>
                <w:rFonts w:ascii="Arial" w:hAnsi="Arial" w:cs="Arial"/>
                <w:b/>
                <w:sz w:val="18"/>
                <w:szCs w:val="18"/>
              </w:rPr>
              <w:t>Pokazatelj uspješnosti</w:t>
            </w:r>
          </w:p>
        </w:tc>
        <w:tc>
          <w:tcPr>
            <w:tcW w:w="2863" w:type="dxa"/>
            <w:vAlign w:val="center"/>
          </w:tcPr>
          <w:p w14:paraId="664959B3" w14:textId="77777777" w:rsidR="00E724B0" w:rsidRPr="004F2C6D" w:rsidRDefault="00E724B0" w:rsidP="000E78B8">
            <w:pPr>
              <w:jc w:val="center"/>
              <w:rPr>
                <w:rFonts w:ascii="Arial" w:hAnsi="Arial" w:cs="Arial"/>
                <w:b/>
                <w:sz w:val="18"/>
                <w:szCs w:val="18"/>
              </w:rPr>
            </w:pPr>
            <w:r w:rsidRPr="004F2C6D">
              <w:rPr>
                <w:rFonts w:ascii="Arial" w:hAnsi="Arial" w:cs="Arial"/>
                <w:b/>
                <w:sz w:val="18"/>
                <w:szCs w:val="18"/>
              </w:rPr>
              <w:t>Definicija</w:t>
            </w:r>
          </w:p>
        </w:tc>
        <w:tc>
          <w:tcPr>
            <w:tcW w:w="1027" w:type="dxa"/>
            <w:vAlign w:val="center"/>
          </w:tcPr>
          <w:p w14:paraId="27032097" w14:textId="77777777" w:rsidR="00E724B0" w:rsidRPr="004F2C6D" w:rsidRDefault="00E724B0" w:rsidP="000E78B8">
            <w:pPr>
              <w:jc w:val="center"/>
              <w:rPr>
                <w:rFonts w:ascii="Arial" w:hAnsi="Arial" w:cs="Arial"/>
                <w:b/>
                <w:sz w:val="18"/>
                <w:szCs w:val="18"/>
              </w:rPr>
            </w:pPr>
            <w:r w:rsidRPr="004F2C6D">
              <w:rPr>
                <w:rFonts w:ascii="Arial" w:hAnsi="Arial" w:cs="Arial"/>
                <w:b/>
                <w:sz w:val="18"/>
                <w:szCs w:val="18"/>
              </w:rPr>
              <w:t>Jedinica</w:t>
            </w:r>
          </w:p>
        </w:tc>
        <w:tc>
          <w:tcPr>
            <w:tcW w:w="1254" w:type="dxa"/>
            <w:vAlign w:val="center"/>
          </w:tcPr>
          <w:p w14:paraId="3E05FE4C" w14:textId="77777777" w:rsidR="00E724B0" w:rsidRPr="004F2C6D" w:rsidRDefault="00E724B0" w:rsidP="000E78B8">
            <w:pPr>
              <w:jc w:val="center"/>
              <w:rPr>
                <w:rFonts w:ascii="Arial" w:hAnsi="Arial" w:cs="Arial"/>
                <w:b/>
                <w:sz w:val="18"/>
                <w:szCs w:val="18"/>
              </w:rPr>
            </w:pPr>
            <w:r w:rsidRPr="004F2C6D">
              <w:rPr>
                <w:rFonts w:ascii="Arial" w:hAnsi="Arial" w:cs="Arial"/>
                <w:b/>
                <w:sz w:val="18"/>
                <w:szCs w:val="18"/>
              </w:rPr>
              <w:t>Polazna vrijednost</w:t>
            </w:r>
          </w:p>
        </w:tc>
        <w:tc>
          <w:tcPr>
            <w:tcW w:w="1255" w:type="dxa"/>
            <w:vAlign w:val="center"/>
          </w:tcPr>
          <w:p w14:paraId="2CE42812" w14:textId="5D085309" w:rsidR="00E724B0" w:rsidRPr="004F2C6D" w:rsidRDefault="007151FC" w:rsidP="007151FC">
            <w:pPr>
              <w:jc w:val="center"/>
              <w:rPr>
                <w:rFonts w:ascii="Arial" w:hAnsi="Arial" w:cs="Arial"/>
                <w:b/>
                <w:sz w:val="18"/>
                <w:szCs w:val="18"/>
              </w:rPr>
            </w:pPr>
            <w:r w:rsidRPr="004F2C6D">
              <w:rPr>
                <w:rFonts w:ascii="Arial" w:hAnsi="Arial" w:cs="Arial"/>
                <w:b/>
                <w:sz w:val="18"/>
                <w:szCs w:val="18"/>
              </w:rPr>
              <w:t>Ciljana vrijednost 2024</w:t>
            </w:r>
            <w:r w:rsidR="00E724B0" w:rsidRPr="004F2C6D">
              <w:rPr>
                <w:rFonts w:ascii="Arial" w:hAnsi="Arial" w:cs="Arial"/>
                <w:b/>
                <w:sz w:val="18"/>
                <w:szCs w:val="18"/>
              </w:rPr>
              <w:t>.</w:t>
            </w:r>
          </w:p>
        </w:tc>
        <w:tc>
          <w:tcPr>
            <w:tcW w:w="1255" w:type="dxa"/>
            <w:vAlign w:val="center"/>
          </w:tcPr>
          <w:p w14:paraId="472EDF2B" w14:textId="416AD340" w:rsidR="00E724B0" w:rsidRPr="004F2C6D" w:rsidRDefault="007151FC" w:rsidP="007151FC">
            <w:pPr>
              <w:jc w:val="center"/>
              <w:rPr>
                <w:rFonts w:ascii="Arial" w:hAnsi="Arial" w:cs="Arial"/>
                <w:b/>
                <w:sz w:val="18"/>
                <w:szCs w:val="18"/>
              </w:rPr>
            </w:pPr>
            <w:r w:rsidRPr="004F2C6D">
              <w:rPr>
                <w:rFonts w:ascii="Arial" w:hAnsi="Arial" w:cs="Arial"/>
                <w:b/>
                <w:sz w:val="18"/>
                <w:szCs w:val="18"/>
              </w:rPr>
              <w:t>Ostvarena vrijednost 2024</w:t>
            </w:r>
            <w:r w:rsidR="00E724B0" w:rsidRPr="004F2C6D">
              <w:rPr>
                <w:rFonts w:ascii="Arial" w:hAnsi="Arial" w:cs="Arial"/>
                <w:b/>
                <w:sz w:val="18"/>
                <w:szCs w:val="18"/>
              </w:rPr>
              <w:t>.</w:t>
            </w:r>
          </w:p>
        </w:tc>
      </w:tr>
      <w:tr w:rsidR="004F2C6D" w:rsidRPr="004F2C6D" w14:paraId="0E9BCCE8" w14:textId="77777777" w:rsidTr="000E78B8">
        <w:trPr>
          <w:trHeight w:val="207"/>
          <w:jc w:val="center"/>
        </w:trPr>
        <w:tc>
          <w:tcPr>
            <w:tcW w:w="2235" w:type="dxa"/>
          </w:tcPr>
          <w:p w14:paraId="2EDDC917" w14:textId="1AB2D78D" w:rsidR="007151FC" w:rsidRPr="004F2C6D" w:rsidRDefault="007151FC" w:rsidP="007151FC">
            <w:pPr>
              <w:jc w:val="both"/>
              <w:rPr>
                <w:rFonts w:ascii="Arial" w:hAnsi="Arial" w:cs="Arial"/>
                <w:sz w:val="18"/>
                <w:szCs w:val="18"/>
              </w:rPr>
            </w:pPr>
            <w:r w:rsidRPr="004F2C6D">
              <w:rPr>
                <w:rFonts w:ascii="Arial" w:eastAsia="Times New Roman" w:hAnsi="Arial" w:cs="Arial"/>
                <w:sz w:val="16"/>
                <w:szCs w:val="16"/>
                <w:lang w:eastAsia="hr-HR"/>
              </w:rPr>
              <w:t>Broj provedenih istraživanja i/ili monitoringa na području Primorsko-goranske županije</w:t>
            </w:r>
          </w:p>
        </w:tc>
        <w:tc>
          <w:tcPr>
            <w:tcW w:w="2863" w:type="dxa"/>
          </w:tcPr>
          <w:p w14:paraId="0D784A4E" w14:textId="6714B4E9" w:rsidR="007151FC" w:rsidRPr="004F2C6D" w:rsidRDefault="007151FC" w:rsidP="007151FC">
            <w:pPr>
              <w:jc w:val="both"/>
              <w:rPr>
                <w:rFonts w:ascii="Arial" w:hAnsi="Arial" w:cs="Arial"/>
                <w:sz w:val="18"/>
                <w:szCs w:val="18"/>
              </w:rPr>
            </w:pPr>
            <w:r w:rsidRPr="004F2C6D">
              <w:rPr>
                <w:rFonts w:ascii="Arial" w:eastAsia="Times New Roman" w:hAnsi="Arial" w:cs="Arial"/>
                <w:sz w:val="16"/>
                <w:szCs w:val="16"/>
                <w:lang w:eastAsia="hr-HR"/>
              </w:rPr>
              <w:t>Provedbom istraživanja se ostvaruje bolja učinkovitost upravljanja prirodnim vrijednostima. Provedbom monitoringa prati se stanje  Natura 2000 vrsta i staništa.</w:t>
            </w:r>
          </w:p>
        </w:tc>
        <w:tc>
          <w:tcPr>
            <w:tcW w:w="1027" w:type="dxa"/>
            <w:vAlign w:val="center"/>
          </w:tcPr>
          <w:p w14:paraId="5AC748BC" w14:textId="173E08A5" w:rsidR="007151FC" w:rsidRPr="004F2C6D" w:rsidRDefault="007151FC" w:rsidP="007151FC">
            <w:pPr>
              <w:jc w:val="both"/>
              <w:rPr>
                <w:rFonts w:ascii="Arial" w:hAnsi="Arial" w:cs="Arial"/>
                <w:b/>
                <w:sz w:val="18"/>
                <w:szCs w:val="18"/>
              </w:rPr>
            </w:pPr>
            <w:r w:rsidRPr="004F2C6D">
              <w:rPr>
                <w:rFonts w:ascii="Arial" w:eastAsia="Times New Roman" w:hAnsi="Arial" w:cs="Arial"/>
                <w:sz w:val="16"/>
                <w:szCs w:val="16"/>
                <w:lang w:eastAsia="hr-HR"/>
              </w:rPr>
              <w:t>Broj</w:t>
            </w:r>
          </w:p>
        </w:tc>
        <w:tc>
          <w:tcPr>
            <w:tcW w:w="1254" w:type="dxa"/>
            <w:vAlign w:val="center"/>
          </w:tcPr>
          <w:p w14:paraId="2A3E2931" w14:textId="6FE6E76A" w:rsidR="007151FC" w:rsidRPr="004F2C6D" w:rsidRDefault="007151FC" w:rsidP="007151FC">
            <w:pPr>
              <w:jc w:val="center"/>
              <w:rPr>
                <w:rFonts w:ascii="Arial" w:hAnsi="Arial" w:cs="Arial"/>
                <w:b/>
                <w:sz w:val="18"/>
                <w:szCs w:val="18"/>
              </w:rPr>
            </w:pPr>
            <w:r w:rsidRPr="004F2C6D">
              <w:rPr>
                <w:rFonts w:ascii="Arial" w:eastAsia="Times New Roman" w:hAnsi="Arial" w:cs="Arial"/>
                <w:sz w:val="18"/>
                <w:szCs w:val="18"/>
                <w:lang w:eastAsia="hr-HR"/>
              </w:rPr>
              <w:t>13</w:t>
            </w:r>
          </w:p>
        </w:tc>
        <w:tc>
          <w:tcPr>
            <w:tcW w:w="1255" w:type="dxa"/>
            <w:vAlign w:val="center"/>
          </w:tcPr>
          <w:p w14:paraId="2DBF0EEC" w14:textId="6751472E" w:rsidR="007151FC" w:rsidRPr="004F2C6D" w:rsidRDefault="007151FC" w:rsidP="007151FC">
            <w:pPr>
              <w:jc w:val="center"/>
              <w:rPr>
                <w:rFonts w:ascii="Arial" w:hAnsi="Arial" w:cs="Arial"/>
                <w:b/>
                <w:sz w:val="18"/>
                <w:szCs w:val="18"/>
              </w:rPr>
            </w:pPr>
            <w:r w:rsidRPr="004F2C6D">
              <w:rPr>
                <w:rFonts w:ascii="Arial" w:eastAsia="Times New Roman" w:hAnsi="Arial" w:cs="Arial"/>
                <w:sz w:val="18"/>
                <w:szCs w:val="18"/>
                <w:lang w:eastAsia="hr-HR"/>
              </w:rPr>
              <w:t>13</w:t>
            </w:r>
          </w:p>
        </w:tc>
        <w:tc>
          <w:tcPr>
            <w:tcW w:w="1255" w:type="dxa"/>
            <w:vAlign w:val="center"/>
          </w:tcPr>
          <w:p w14:paraId="15AC5093" w14:textId="7A6444E1" w:rsidR="007151FC" w:rsidRPr="004F2C6D" w:rsidRDefault="007151FC" w:rsidP="007151FC">
            <w:pPr>
              <w:jc w:val="center"/>
              <w:rPr>
                <w:rFonts w:ascii="Arial" w:hAnsi="Arial" w:cs="Arial"/>
                <w:b/>
                <w:sz w:val="18"/>
                <w:szCs w:val="18"/>
              </w:rPr>
            </w:pPr>
            <w:r w:rsidRPr="004F2C6D">
              <w:rPr>
                <w:rFonts w:eastAsia="Times New Roman"/>
                <w:sz w:val="18"/>
                <w:szCs w:val="18"/>
                <w:lang w:eastAsia="hr-HR"/>
              </w:rPr>
              <w:t>15</w:t>
            </w:r>
          </w:p>
        </w:tc>
      </w:tr>
      <w:tr w:rsidR="004F2C6D" w:rsidRPr="004F2C6D" w14:paraId="610751B7" w14:textId="77777777" w:rsidTr="000E78B8">
        <w:trPr>
          <w:trHeight w:val="207"/>
          <w:jc w:val="center"/>
        </w:trPr>
        <w:tc>
          <w:tcPr>
            <w:tcW w:w="2235" w:type="dxa"/>
          </w:tcPr>
          <w:p w14:paraId="0A1087EC" w14:textId="1F262371" w:rsidR="007151FC" w:rsidRPr="004F2C6D" w:rsidRDefault="007151FC" w:rsidP="007151FC">
            <w:pPr>
              <w:jc w:val="both"/>
              <w:rPr>
                <w:rFonts w:ascii="Arial" w:hAnsi="Arial" w:cs="Arial"/>
                <w:sz w:val="18"/>
                <w:szCs w:val="18"/>
              </w:rPr>
            </w:pPr>
            <w:r w:rsidRPr="004F2C6D">
              <w:rPr>
                <w:rFonts w:ascii="Arial" w:eastAsia="Times New Roman" w:hAnsi="Arial" w:cs="Arial"/>
                <w:bCs/>
                <w:sz w:val="16"/>
                <w:szCs w:val="16"/>
                <w:lang w:eastAsia="hr-HR"/>
              </w:rPr>
              <w:t>Broj ulaganja u obnovu postojeće ili novu infrastrukturu zaštićenih područja ili područja ekološke mreže Natura 2000</w:t>
            </w:r>
          </w:p>
        </w:tc>
        <w:tc>
          <w:tcPr>
            <w:tcW w:w="2863" w:type="dxa"/>
          </w:tcPr>
          <w:p w14:paraId="373B1F95" w14:textId="51823050" w:rsidR="007151FC" w:rsidRPr="004F2C6D" w:rsidRDefault="007151FC" w:rsidP="007151FC">
            <w:pPr>
              <w:jc w:val="both"/>
              <w:rPr>
                <w:rFonts w:ascii="Arial" w:hAnsi="Arial" w:cs="Arial"/>
                <w:sz w:val="18"/>
                <w:szCs w:val="18"/>
              </w:rPr>
            </w:pPr>
            <w:r w:rsidRPr="004F2C6D">
              <w:rPr>
                <w:rFonts w:ascii="Arial" w:eastAsia="Times New Roman" w:hAnsi="Arial" w:cs="Arial"/>
                <w:bCs/>
                <w:sz w:val="16"/>
                <w:szCs w:val="16"/>
                <w:lang w:eastAsia="hr-HR"/>
              </w:rPr>
              <w:t>U cilju unapređenja odmora, razonode i izobrazbe posjetitelja, postavljati informativne tabele, trasirati i održavati staze te uređivati turističku infrastrukturu.</w:t>
            </w:r>
          </w:p>
        </w:tc>
        <w:tc>
          <w:tcPr>
            <w:tcW w:w="1027" w:type="dxa"/>
            <w:vAlign w:val="center"/>
          </w:tcPr>
          <w:p w14:paraId="72376F77" w14:textId="362DB74B" w:rsidR="007151FC" w:rsidRPr="004F2C6D" w:rsidRDefault="007151FC" w:rsidP="007151FC">
            <w:pPr>
              <w:jc w:val="both"/>
              <w:rPr>
                <w:rFonts w:ascii="Arial" w:hAnsi="Arial" w:cs="Arial"/>
                <w:b/>
                <w:sz w:val="18"/>
                <w:szCs w:val="18"/>
              </w:rPr>
            </w:pPr>
            <w:r w:rsidRPr="004F2C6D">
              <w:rPr>
                <w:rFonts w:ascii="Arial" w:eastAsia="Times New Roman" w:hAnsi="Arial" w:cs="Arial"/>
                <w:sz w:val="16"/>
                <w:szCs w:val="16"/>
                <w:lang w:eastAsia="hr-HR"/>
              </w:rPr>
              <w:t>Broj</w:t>
            </w:r>
          </w:p>
        </w:tc>
        <w:tc>
          <w:tcPr>
            <w:tcW w:w="1254" w:type="dxa"/>
            <w:vAlign w:val="center"/>
          </w:tcPr>
          <w:p w14:paraId="53BC2E5A" w14:textId="46632129" w:rsidR="007151FC" w:rsidRPr="004F2C6D" w:rsidRDefault="007151FC" w:rsidP="007151FC">
            <w:pPr>
              <w:jc w:val="center"/>
              <w:rPr>
                <w:rFonts w:ascii="Arial" w:hAnsi="Arial" w:cs="Arial"/>
                <w:b/>
                <w:sz w:val="18"/>
                <w:szCs w:val="18"/>
              </w:rPr>
            </w:pPr>
            <w:r w:rsidRPr="004F2C6D">
              <w:rPr>
                <w:rFonts w:ascii="Arial" w:eastAsia="Times New Roman" w:hAnsi="Arial" w:cs="Arial"/>
                <w:sz w:val="18"/>
                <w:szCs w:val="18"/>
                <w:lang w:eastAsia="hr-HR"/>
              </w:rPr>
              <w:t>4</w:t>
            </w:r>
          </w:p>
        </w:tc>
        <w:tc>
          <w:tcPr>
            <w:tcW w:w="1255" w:type="dxa"/>
            <w:vAlign w:val="center"/>
          </w:tcPr>
          <w:p w14:paraId="754B11ED" w14:textId="55C423A8" w:rsidR="007151FC" w:rsidRPr="004F2C6D" w:rsidRDefault="007151FC" w:rsidP="007151FC">
            <w:pPr>
              <w:jc w:val="center"/>
              <w:rPr>
                <w:rFonts w:ascii="Arial" w:hAnsi="Arial" w:cs="Arial"/>
                <w:b/>
                <w:sz w:val="18"/>
                <w:szCs w:val="18"/>
              </w:rPr>
            </w:pPr>
            <w:r w:rsidRPr="004F2C6D">
              <w:rPr>
                <w:rFonts w:ascii="Arial" w:eastAsia="Times New Roman" w:hAnsi="Arial" w:cs="Arial"/>
                <w:sz w:val="18"/>
                <w:szCs w:val="18"/>
                <w:lang w:eastAsia="hr-HR"/>
              </w:rPr>
              <w:t>4</w:t>
            </w:r>
          </w:p>
        </w:tc>
        <w:tc>
          <w:tcPr>
            <w:tcW w:w="1255" w:type="dxa"/>
            <w:vAlign w:val="center"/>
          </w:tcPr>
          <w:p w14:paraId="5BFBAC21" w14:textId="602E94DF" w:rsidR="007151FC" w:rsidRPr="004F2C6D" w:rsidRDefault="007151FC" w:rsidP="007151FC">
            <w:pPr>
              <w:jc w:val="center"/>
              <w:rPr>
                <w:rFonts w:ascii="Arial" w:hAnsi="Arial" w:cs="Arial"/>
                <w:b/>
                <w:sz w:val="18"/>
                <w:szCs w:val="18"/>
              </w:rPr>
            </w:pPr>
            <w:r w:rsidRPr="004F2C6D">
              <w:rPr>
                <w:rFonts w:eastAsia="Times New Roman"/>
                <w:sz w:val="18"/>
                <w:szCs w:val="18"/>
                <w:lang w:eastAsia="hr-HR"/>
              </w:rPr>
              <w:t>4</w:t>
            </w:r>
          </w:p>
        </w:tc>
      </w:tr>
      <w:tr w:rsidR="007151FC" w:rsidRPr="004F2C6D" w14:paraId="2AB5CF4B" w14:textId="77777777" w:rsidTr="00996044">
        <w:trPr>
          <w:trHeight w:val="207"/>
          <w:jc w:val="center"/>
        </w:trPr>
        <w:tc>
          <w:tcPr>
            <w:tcW w:w="2235" w:type="dxa"/>
          </w:tcPr>
          <w:p w14:paraId="70D6D09D" w14:textId="58D3B335" w:rsidR="007151FC" w:rsidRPr="004F2C6D" w:rsidRDefault="007151FC" w:rsidP="007151FC">
            <w:pPr>
              <w:jc w:val="both"/>
              <w:rPr>
                <w:rFonts w:ascii="Arial" w:hAnsi="Arial" w:cs="Arial"/>
                <w:sz w:val="18"/>
                <w:szCs w:val="18"/>
              </w:rPr>
            </w:pPr>
            <w:r w:rsidRPr="004F2C6D">
              <w:rPr>
                <w:rFonts w:ascii="Arial" w:eastAsia="Times New Roman" w:hAnsi="Arial" w:cs="Arial"/>
                <w:sz w:val="16"/>
                <w:szCs w:val="16"/>
                <w:lang w:eastAsia="hr-HR"/>
              </w:rPr>
              <w:t>Broj terenskih obilazaka u svrhu praćenja stanja i provedbe neposrednog nadzora u zaštićenim područjima i područjima ekološke mreže Natura 2000</w:t>
            </w:r>
          </w:p>
        </w:tc>
        <w:tc>
          <w:tcPr>
            <w:tcW w:w="2863" w:type="dxa"/>
          </w:tcPr>
          <w:p w14:paraId="7C0E0FE4" w14:textId="22A80025" w:rsidR="007151FC" w:rsidRPr="004F2C6D" w:rsidRDefault="007151FC" w:rsidP="007151FC">
            <w:pPr>
              <w:jc w:val="both"/>
              <w:rPr>
                <w:rFonts w:ascii="Arial" w:hAnsi="Arial" w:cs="Arial"/>
                <w:sz w:val="18"/>
                <w:szCs w:val="18"/>
              </w:rPr>
            </w:pPr>
            <w:r w:rsidRPr="004F2C6D">
              <w:rPr>
                <w:rFonts w:ascii="Arial" w:eastAsia="Times New Roman" w:hAnsi="Arial" w:cs="Arial"/>
                <w:sz w:val="16"/>
                <w:szCs w:val="16"/>
                <w:lang w:eastAsia="hr-HR"/>
              </w:rPr>
              <w:t>Redovitim obilascima nadzirati prirodne vrijednosti u cilju sprječavanja štetnih zahvata i poremećaja u prirodi.</w:t>
            </w:r>
          </w:p>
        </w:tc>
        <w:tc>
          <w:tcPr>
            <w:tcW w:w="1027" w:type="dxa"/>
            <w:vAlign w:val="center"/>
          </w:tcPr>
          <w:p w14:paraId="42849D95" w14:textId="6750A7FC" w:rsidR="007151FC" w:rsidRPr="004F2C6D" w:rsidRDefault="007151FC" w:rsidP="007151FC">
            <w:pPr>
              <w:jc w:val="both"/>
              <w:rPr>
                <w:rFonts w:ascii="Arial" w:hAnsi="Arial" w:cs="Arial"/>
                <w:b/>
                <w:sz w:val="18"/>
                <w:szCs w:val="18"/>
              </w:rPr>
            </w:pPr>
            <w:r w:rsidRPr="004F2C6D">
              <w:rPr>
                <w:rFonts w:ascii="Arial" w:eastAsia="Times New Roman" w:hAnsi="Arial" w:cs="Arial"/>
                <w:sz w:val="16"/>
                <w:szCs w:val="16"/>
                <w:lang w:eastAsia="hr-HR"/>
              </w:rPr>
              <w:t>Broj</w:t>
            </w:r>
          </w:p>
        </w:tc>
        <w:tc>
          <w:tcPr>
            <w:tcW w:w="1254" w:type="dxa"/>
            <w:vAlign w:val="center"/>
          </w:tcPr>
          <w:p w14:paraId="749E2B6D" w14:textId="2D0CE351" w:rsidR="007151FC" w:rsidRPr="004F2C6D" w:rsidRDefault="007151FC" w:rsidP="007151FC">
            <w:pPr>
              <w:jc w:val="center"/>
              <w:rPr>
                <w:rFonts w:ascii="Arial" w:hAnsi="Arial" w:cs="Arial"/>
                <w:b/>
                <w:sz w:val="18"/>
                <w:szCs w:val="18"/>
              </w:rPr>
            </w:pPr>
            <w:r w:rsidRPr="004F2C6D">
              <w:rPr>
                <w:rFonts w:ascii="Arial" w:eastAsia="Times New Roman" w:hAnsi="Arial" w:cs="Arial"/>
                <w:sz w:val="18"/>
                <w:szCs w:val="18"/>
                <w:lang w:eastAsia="hr-HR"/>
              </w:rPr>
              <w:t>50</w:t>
            </w:r>
          </w:p>
        </w:tc>
        <w:tc>
          <w:tcPr>
            <w:tcW w:w="1255" w:type="dxa"/>
            <w:vAlign w:val="center"/>
          </w:tcPr>
          <w:p w14:paraId="72F4EDAE" w14:textId="66B93A08" w:rsidR="007151FC" w:rsidRPr="004F2C6D" w:rsidRDefault="007151FC" w:rsidP="007151FC">
            <w:pPr>
              <w:jc w:val="center"/>
              <w:rPr>
                <w:rFonts w:ascii="Arial" w:hAnsi="Arial" w:cs="Arial"/>
                <w:b/>
                <w:sz w:val="18"/>
                <w:szCs w:val="18"/>
              </w:rPr>
            </w:pPr>
            <w:r w:rsidRPr="004F2C6D">
              <w:rPr>
                <w:rFonts w:ascii="Arial" w:eastAsia="Times New Roman" w:hAnsi="Arial" w:cs="Arial"/>
                <w:sz w:val="18"/>
                <w:szCs w:val="18"/>
                <w:lang w:eastAsia="hr-HR"/>
              </w:rPr>
              <w:t>50</w:t>
            </w:r>
          </w:p>
        </w:tc>
        <w:tc>
          <w:tcPr>
            <w:tcW w:w="1255" w:type="dxa"/>
            <w:shd w:val="clear" w:color="auto" w:fill="auto"/>
            <w:vAlign w:val="center"/>
          </w:tcPr>
          <w:p w14:paraId="394F1A6E" w14:textId="341E021C" w:rsidR="007151FC" w:rsidRPr="004F2C6D" w:rsidRDefault="007151FC" w:rsidP="007151FC">
            <w:pPr>
              <w:jc w:val="center"/>
              <w:rPr>
                <w:rFonts w:ascii="Arial" w:hAnsi="Arial" w:cs="Arial"/>
                <w:b/>
                <w:sz w:val="18"/>
                <w:szCs w:val="18"/>
              </w:rPr>
            </w:pPr>
            <w:r w:rsidRPr="004F2C6D">
              <w:rPr>
                <w:rFonts w:eastAsia="Times New Roman"/>
                <w:sz w:val="18"/>
                <w:szCs w:val="18"/>
                <w:lang w:eastAsia="hr-HR"/>
              </w:rPr>
              <w:t>55</w:t>
            </w:r>
          </w:p>
        </w:tc>
      </w:tr>
    </w:tbl>
    <w:p w14:paraId="00D7A69A" w14:textId="77777777" w:rsidR="001A5B19" w:rsidRPr="004F2C6D" w:rsidRDefault="001A5B19" w:rsidP="00B42C54">
      <w:pPr>
        <w:tabs>
          <w:tab w:val="left" w:pos="4305"/>
        </w:tabs>
        <w:spacing w:after="0" w:line="240" w:lineRule="auto"/>
        <w:jc w:val="both"/>
        <w:rPr>
          <w:rFonts w:ascii="Arial" w:hAnsi="Arial" w:cs="Arial"/>
          <w:b/>
          <w:sz w:val="20"/>
          <w:szCs w:val="20"/>
        </w:rPr>
      </w:pPr>
    </w:p>
    <w:sectPr w:rsidR="001A5B19" w:rsidRPr="004F2C6D"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23129" w14:textId="77777777" w:rsidR="00440DD7" w:rsidRDefault="00440DD7" w:rsidP="00BD6C77">
      <w:pPr>
        <w:spacing w:after="0" w:line="240" w:lineRule="auto"/>
      </w:pPr>
      <w:r>
        <w:separator/>
      </w:r>
    </w:p>
  </w:endnote>
  <w:endnote w:type="continuationSeparator" w:id="0">
    <w:p w14:paraId="306EF917" w14:textId="77777777" w:rsidR="00440DD7" w:rsidRDefault="00440DD7"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E1185" w14:textId="77777777" w:rsidR="00440DD7" w:rsidRDefault="00440DD7" w:rsidP="00BD6C77">
      <w:pPr>
        <w:spacing w:after="0" w:line="240" w:lineRule="auto"/>
      </w:pPr>
      <w:r>
        <w:separator/>
      </w:r>
    </w:p>
  </w:footnote>
  <w:footnote w:type="continuationSeparator" w:id="0">
    <w:p w14:paraId="5C6D9F7C" w14:textId="77777777" w:rsidR="00440DD7" w:rsidRDefault="00440DD7" w:rsidP="00BD6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F05D5" w14:textId="77777777" w:rsidR="00440DD7" w:rsidRDefault="00440DD7">
    <w:pPr>
      <w:pStyle w:val="Header"/>
    </w:pPr>
  </w:p>
  <w:p w14:paraId="7D2FBCCE" w14:textId="77777777" w:rsidR="00440DD7" w:rsidRDefault="00440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17551"/>
    <w:multiLevelType w:val="hybridMultilevel"/>
    <w:tmpl w:val="AC76DAD2"/>
    <w:lvl w:ilvl="0" w:tplc="041A0003">
      <w:start w:val="1"/>
      <w:numFmt w:val="bullet"/>
      <w:lvlText w:val="o"/>
      <w:lvlJc w:val="left"/>
      <w:pPr>
        <w:ind w:left="5322"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C51C61"/>
    <w:multiLevelType w:val="hybridMultilevel"/>
    <w:tmpl w:val="CB96E4F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C55390D"/>
    <w:multiLevelType w:val="hybridMultilevel"/>
    <w:tmpl w:val="9CDC410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62520C"/>
    <w:multiLevelType w:val="hybridMultilevel"/>
    <w:tmpl w:val="AB405E7E"/>
    <w:lvl w:ilvl="0" w:tplc="96F81CE0">
      <w:start w:val="1"/>
      <w:numFmt w:val="bullet"/>
      <w:lvlText w:val=""/>
      <w:lvlJc w:val="left"/>
      <w:pPr>
        <w:tabs>
          <w:tab w:val="num" w:pos="360"/>
        </w:tabs>
        <w:ind w:left="360" w:hanging="360"/>
      </w:pPr>
      <w:rPr>
        <w:rFonts w:ascii="Wingdings" w:hAnsi="Wingdings" w:hint="default"/>
        <w:color w:val="auto"/>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8967A29"/>
    <w:multiLevelType w:val="hybridMultilevel"/>
    <w:tmpl w:val="7610D5A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4553B"/>
    <w:multiLevelType w:val="hybridMultilevel"/>
    <w:tmpl w:val="E92251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9C31695"/>
    <w:multiLevelType w:val="hybridMultilevel"/>
    <w:tmpl w:val="008A209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3113A9"/>
    <w:multiLevelType w:val="hybridMultilevel"/>
    <w:tmpl w:val="D57446A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D492B0E"/>
    <w:multiLevelType w:val="hybridMultilevel"/>
    <w:tmpl w:val="D69230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B1431D"/>
    <w:multiLevelType w:val="multilevel"/>
    <w:tmpl w:val="EF6A71BE"/>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0" w15:restartNumberingAfterBreak="0">
    <w:nsid w:val="1DD40729"/>
    <w:multiLevelType w:val="hybridMultilevel"/>
    <w:tmpl w:val="5EBEFB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F860CD6"/>
    <w:multiLevelType w:val="hybridMultilevel"/>
    <w:tmpl w:val="3BD6DDA0"/>
    <w:lvl w:ilvl="0" w:tplc="041A0001">
      <w:start w:val="1"/>
      <w:numFmt w:val="bullet"/>
      <w:lvlText w:val=""/>
      <w:lvlJc w:val="left"/>
      <w:pPr>
        <w:tabs>
          <w:tab w:val="num" w:pos="720"/>
        </w:tabs>
        <w:ind w:left="720" w:hanging="360"/>
      </w:pPr>
      <w:rPr>
        <w:rFonts w:ascii="Symbol" w:hAnsi="Symbol" w:hint="default"/>
        <w:sz w:val="18"/>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4E3F94"/>
    <w:multiLevelType w:val="hybridMultilevel"/>
    <w:tmpl w:val="B4B287A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58258F"/>
    <w:multiLevelType w:val="hybridMultilevel"/>
    <w:tmpl w:val="1298D956"/>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E271A8"/>
    <w:multiLevelType w:val="hybridMultilevel"/>
    <w:tmpl w:val="2C1E012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A0368B7"/>
    <w:multiLevelType w:val="hybridMultilevel"/>
    <w:tmpl w:val="23327712"/>
    <w:lvl w:ilvl="0" w:tplc="041A0001">
      <w:start w:val="1"/>
      <w:numFmt w:val="bullet"/>
      <w:lvlText w:val=""/>
      <w:lvlJc w:val="left"/>
      <w:pPr>
        <w:tabs>
          <w:tab w:val="num" w:pos="720"/>
        </w:tabs>
        <w:ind w:left="720" w:hanging="360"/>
      </w:pPr>
      <w:rPr>
        <w:rFonts w:ascii="Symbol" w:hAnsi="Symbol" w:hint="default"/>
        <w:color w:val="auto"/>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2F01724A"/>
    <w:multiLevelType w:val="multilevel"/>
    <w:tmpl w:val="B662753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35FB2D41"/>
    <w:multiLevelType w:val="hybridMultilevel"/>
    <w:tmpl w:val="343641EA"/>
    <w:lvl w:ilvl="0" w:tplc="041A0001">
      <w:start w:val="1"/>
      <w:numFmt w:val="bullet"/>
      <w:lvlText w:val=""/>
      <w:lvlJc w:val="left"/>
      <w:pPr>
        <w:tabs>
          <w:tab w:val="num" w:pos="720"/>
        </w:tabs>
        <w:ind w:left="720" w:hanging="360"/>
      </w:pPr>
      <w:rPr>
        <w:rFonts w:ascii="Symbol" w:hAnsi="Symbol" w:hint="default"/>
      </w:rPr>
    </w:lvl>
    <w:lvl w:ilvl="1" w:tplc="3EE67D16">
      <w:numFmt w:val="bullet"/>
      <w:lvlText w:val="-"/>
      <w:lvlJc w:val="left"/>
      <w:pPr>
        <w:tabs>
          <w:tab w:val="num" w:pos="1440"/>
        </w:tabs>
        <w:ind w:left="1440" w:hanging="360"/>
      </w:pPr>
      <w:rPr>
        <w:rFonts w:ascii="Arial" w:eastAsia="Times New Roman" w:hAnsi="Aria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9002D"/>
    <w:multiLevelType w:val="hybridMultilevel"/>
    <w:tmpl w:val="3A08B73E"/>
    <w:lvl w:ilvl="0" w:tplc="041A0001">
      <w:start w:val="1"/>
      <w:numFmt w:val="bullet"/>
      <w:lvlText w:val=""/>
      <w:lvlJc w:val="left"/>
      <w:pPr>
        <w:ind w:left="720" w:hanging="360"/>
      </w:pPr>
      <w:rPr>
        <w:rFonts w:ascii="Symbol" w:hAnsi="Symbol" w:hint="default"/>
      </w:rPr>
    </w:lvl>
    <w:lvl w:ilvl="1" w:tplc="1764D638">
      <w:numFmt w:val="bullet"/>
      <w:lvlText w:val="-"/>
      <w:lvlJc w:val="left"/>
      <w:pPr>
        <w:ind w:left="1440" w:hanging="360"/>
      </w:pPr>
      <w:rPr>
        <w:rFonts w:ascii="Arial" w:eastAsia="Calibr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2E34BF0"/>
    <w:multiLevelType w:val="multilevel"/>
    <w:tmpl w:val="F216C6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A37EF9"/>
    <w:multiLevelType w:val="hybridMultilevel"/>
    <w:tmpl w:val="D46828B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7E444D0"/>
    <w:multiLevelType w:val="multilevel"/>
    <w:tmpl w:val="4F1EC098"/>
    <w:lvl w:ilvl="0">
      <w:start w:val="4"/>
      <w:numFmt w:val="decimal"/>
      <w:lvlText w:val="%1."/>
      <w:lvlJc w:val="left"/>
      <w:pPr>
        <w:ind w:left="360" w:hanging="360"/>
      </w:pPr>
      <w:rPr>
        <w:rFonts w:hint="default"/>
        <w:sz w:val="20"/>
        <w:szCs w:val="20"/>
      </w:rPr>
    </w:lvl>
    <w:lvl w:ilvl="1">
      <w:start w:val="8"/>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C1435B"/>
    <w:multiLevelType w:val="hybridMultilevel"/>
    <w:tmpl w:val="8C38D6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AD09FD"/>
    <w:multiLevelType w:val="hybridMultilevel"/>
    <w:tmpl w:val="A6766DFA"/>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4" w15:restartNumberingAfterBreak="0">
    <w:nsid w:val="4F4E39B6"/>
    <w:multiLevelType w:val="hybridMultilevel"/>
    <w:tmpl w:val="1422AB0E"/>
    <w:lvl w:ilvl="0" w:tplc="041A0001">
      <w:start w:val="1"/>
      <w:numFmt w:val="bullet"/>
      <w:lvlText w:val=""/>
      <w:lvlJc w:val="left"/>
      <w:pPr>
        <w:ind w:left="1070" w:hanging="360"/>
      </w:pPr>
      <w:rPr>
        <w:rFonts w:ascii="Symbol" w:hAnsi="Symbol" w:hint="default"/>
      </w:rPr>
    </w:lvl>
    <w:lvl w:ilvl="1" w:tplc="041A0003">
      <w:start w:val="1"/>
      <w:numFmt w:val="bullet"/>
      <w:lvlText w:val="o"/>
      <w:lvlJc w:val="left"/>
      <w:pPr>
        <w:ind w:left="1790" w:hanging="360"/>
      </w:pPr>
      <w:rPr>
        <w:rFonts w:ascii="Courier New" w:hAnsi="Courier New" w:cs="Courier New" w:hint="default"/>
      </w:rPr>
    </w:lvl>
    <w:lvl w:ilvl="2" w:tplc="041A0005">
      <w:start w:val="1"/>
      <w:numFmt w:val="bullet"/>
      <w:lvlText w:val=""/>
      <w:lvlJc w:val="left"/>
      <w:pPr>
        <w:ind w:left="2510" w:hanging="360"/>
      </w:pPr>
      <w:rPr>
        <w:rFonts w:ascii="Wingdings" w:hAnsi="Wingdings" w:hint="default"/>
      </w:rPr>
    </w:lvl>
    <w:lvl w:ilvl="3" w:tplc="041A0001">
      <w:start w:val="1"/>
      <w:numFmt w:val="bullet"/>
      <w:lvlText w:val=""/>
      <w:lvlJc w:val="left"/>
      <w:pPr>
        <w:ind w:left="3230" w:hanging="360"/>
      </w:pPr>
      <w:rPr>
        <w:rFonts w:ascii="Symbol" w:hAnsi="Symbol" w:hint="default"/>
      </w:rPr>
    </w:lvl>
    <w:lvl w:ilvl="4" w:tplc="041A0003">
      <w:start w:val="1"/>
      <w:numFmt w:val="bullet"/>
      <w:lvlText w:val="o"/>
      <w:lvlJc w:val="left"/>
      <w:pPr>
        <w:ind w:left="3950" w:hanging="360"/>
      </w:pPr>
      <w:rPr>
        <w:rFonts w:ascii="Courier New" w:hAnsi="Courier New" w:cs="Courier New" w:hint="default"/>
      </w:rPr>
    </w:lvl>
    <w:lvl w:ilvl="5" w:tplc="041A0005">
      <w:start w:val="1"/>
      <w:numFmt w:val="bullet"/>
      <w:lvlText w:val=""/>
      <w:lvlJc w:val="left"/>
      <w:pPr>
        <w:ind w:left="4670" w:hanging="360"/>
      </w:pPr>
      <w:rPr>
        <w:rFonts w:ascii="Wingdings" w:hAnsi="Wingdings" w:hint="default"/>
      </w:rPr>
    </w:lvl>
    <w:lvl w:ilvl="6" w:tplc="041A0001">
      <w:start w:val="1"/>
      <w:numFmt w:val="bullet"/>
      <w:lvlText w:val=""/>
      <w:lvlJc w:val="left"/>
      <w:pPr>
        <w:ind w:left="5390" w:hanging="360"/>
      </w:pPr>
      <w:rPr>
        <w:rFonts w:ascii="Symbol" w:hAnsi="Symbol" w:hint="default"/>
      </w:rPr>
    </w:lvl>
    <w:lvl w:ilvl="7" w:tplc="041A0003">
      <w:start w:val="1"/>
      <w:numFmt w:val="bullet"/>
      <w:lvlText w:val="o"/>
      <w:lvlJc w:val="left"/>
      <w:pPr>
        <w:ind w:left="6110" w:hanging="360"/>
      </w:pPr>
      <w:rPr>
        <w:rFonts w:ascii="Courier New" w:hAnsi="Courier New" w:cs="Courier New" w:hint="default"/>
      </w:rPr>
    </w:lvl>
    <w:lvl w:ilvl="8" w:tplc="041A0005">
      <w:start w:val="1"/>
      <w:numFmt w:val="bullet"/>
      <w:lvlText w:val=""/>
      <w:lvlJc w:val="left"/>
      <w:pPr>
        <w:ind w:left="6830" w:hanging="360"/>
      </w:pPr>
      <w:rPr>
        <w:rFonts w:ascii="Wingdings" w:hAnsi="Wingdings" w:hint="default"/>
      </w:rPr>
    </w:lvl>
  </w:abstractNum>
  <w:abstractNum w:abstractNumId="25" w15:restartNumberingAfterBreak="0">
    <w:nsid w:val="5CE63296"/>
    <w:multiLevelType w:val="multilevel"/>
    <w:tmpl w:val="C89EFF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FD2FB3"/>
    <w:multiLevelType w:val="hybridMultilevel"/>
    <w:tmpl w:val="5CA8277A"/>
    <w:lvl w:ilvl="0" w:tplc="041A0001">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A85F5B"/>
    <w:multiLevelType w:val="multilevel"/>
    <w:tmpl w:val="BB7E5C7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15:restartNumberingAfterBreak="0">
    <w:nsid w:val="68D75B9F"/>
    <w:multiLevelType w:val="hybridMultilevel"/>
    <w:tmpl w:val="E07802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8242D3"/>
    <w:multiLevelType w:val="hybridMultilevel"/>
    <w:tmpl w:val="FCDE5B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3165C14"/>
    <w:multiLevelType w:val="hybridMultilevel"/>
    <w:tmpl w:val="CA86326A"/>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CAA4D38"/>
    <w:multiLevelType w:val="hybridMultilevel"/>
    <w:tmpl w:val="82B61688"/>
    <w:lvl w:ilvl="0" w:tplc="041A000F">
      <w:start w:val="2"/>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2"/>
  </w:num>
  <w:num w:numId="2">
    <w:abstractNumId w:val="3"/>
  </w:num>
  <w:num w:numId="3">
    <w:abstractNumId w:val="17"/>
  </w:num>
  <w:num w:numId="4">
    <w:abstractNumId w:val="26"/>
  </w:num>
  <w:num w:numId="5">
    <w:abstractNumId w:val="4"/>
  </w:num>
  <w:num w:numId="6">
    <w:abstractNumId w:val="16"/>
  </w:num>
  <w:num w:numId="7">
    <w:abstractNumId w:val="2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6"/>
  </w:num>
  <w:num w:numId="11">
    <w:abstractNumId w:val="18"/>
  </w:num>
  <w:num w:numId="12">
    <w:abstractNumId w:val="19"/>
  </w:num>
  <w:num w:numId="13">
    <w:abstractNumId w:val="23"/>
  </w:num>
  <w:num w:numId="14">
    <w:abstractNumId w:val="11"/>
  </w:num>
  <w:num w:numId="15">
    <w:abstractNumId w:val="25"/>
  </w:num>
  <w:num w:numId="16">
    <w:abstractNumId w:val="14"/>
  </w:num>
  <w:num w:numId="17">
    <w:abstractNumId w:val="5"/>
  </w:num>
  <w:num w:numId="18">
    <w:abstractNumId w:val="10"/>
  </w:num>
  <w:num w:numId="19">
    <w:abstractNumId w:val="24"/>
  </w:num>
  <w:num w:numId="20">
    <w:abstractNumId w:val="8"/>
  </w:num>
  <w:num w:numId="21">
    <w:abstractNumId w:val="29"/>
  </w:num>
  <w:num w:numId="22">
    <w:abstractNumId w:val="31"/>
  </w:num>
  <w:num w:numId="23">
    <w:abstractNumId w:val="21"/>
  </w:num>
  <w:num w:numId="24">
    <w:abstractNumId w:val="1"/>
  </w:num>
  <w:num w:numId="25">
    <w:abstractNumId w:val="28"/>
  </w:num>
  <w:num w:numId="26">
    <w:abstractNumId w:val="22"/>
  </w:num>
  <w:num w:numId="27">
    <w:abstractNumId w:val="30"/>
  </w:num>
  <w:num w:numId="28">
    <w:abstractNumId w:val="20"/>
  </w:num>
  <w:num w:numId="29">
    <w:abstractNumId w:val="13"/>
  </w:num>
  <w:num w:numId="30">
    <w:abstractNumId w:val="0"/>
  </w:num>
  <w:num w:numId="31">
    <w:abstractNumId w:val="7"/>
  </w:num>
  <w:num w:numId="3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03F3"/>
    <w:rsid w:val="00005035"/>
    <w:rsid w:val="00005954"/>
    <w:rsid w:val="00005B71"/>
    <w:rsid w:val="0001426D"/>
    <w:rsid w:val="0002074A"/>
    <w:rsid w:val="00023D48"/>
    <w:rsid w:val="00024E08"/>
    <w:rsid w:val="0003000B"/>
    <w:rsid w:val="00041292"/>
    <w:rsid w:val="000461AD"/>
    <w:rsid w:val="00054106"/>
    <w:rsid w:val="00066C6C"/>
    <w:rsid w:val="00066D77"/>
    <w:rsid w:val="0006761B"/>
    <w:rsid w:val="00071EC2"/>
    <w:rsid w:val="00075CB7"/>
    <w:rsid w:val="00081DC1"/>
    <w:rsid w:val="00082E3F"/>
    <w:rsid w:val="00084306"/>
    <w:rsid w:val="00084765"/>
    <w:rsid w:val="000953A5"/>
    <w:rsid w:val="000A33BA"/>
    <w:rsid w:val="000A4649"/>
    <w:rsid w:val="000B0384"/>
    <w:rsid w:val="000B5F4E"/>
    <w:rsid w:val="000B7D54"/>
    <w:rsid w:val="000C1262"/>
    <w:rsid w:val="000C7146"/>
    <w:rsid w:val="000D251C"/>
    <w:rsid w:val="000D3688"/>
    <w:rsid w:val="000D4FC6"/>
    <w:rsid w:val="000E26FA"/>
    <w:rsid w:val="000E4FEF"/>
    <w:rsid w:val="000E6B58"/>
    <w:rsid w:val="000E78B8"/>
    <w:rsid w:val="000F1774"/>
    <w:rsid w:val="00100FF9"/>
    <w:rsid w:val="00125605"/>
    <w:rsid w:val="0012595E"/>
    <w:rsid w:val="0013081A"/>
    <w:rsid w:val="001316F8"/>
    <w:rsid w:val="00136400"/>
    <w:rsid w:val="00141DC3"/>
    <w:rsid w:val="001421A7"/>
    <w:rsid w:val="00142697"/>
    <w:rsid w:val="00144DB5"/>
    <w:rsid w:val="001675A0"/>
    <w:rsid w:val="00172795"/>
    <w:rsid w:val="00176EF9"/>
    <w:rsid w:val="00191814"/>
    <w:rsid w:val="001934CB"/>
    <w:rsid w:val="001A5B19"/>
    <w:rsid w:val="001A6FAC"/>
    <w:rsid w:val="001B6056"/>
    <w:rsid w:val="001C1E9B"/>
    <w:rsid w:val="001E419B"/>
    <w:rsid w:val="001E6D4E"/>
    <w:rsid w:val="001E7ED0"/>
    <w:rsid w:val="001F06A0"/>
    <w:rsid w:val="001F325C"/>
    <w:rsid w:val="001F37E0"/>
    <w:rsid w:val="001F3C0B"/>
    <w:rsid w:val="001F6A85"/>
    <w:rsid w:val="00200DB4"/>
    <w:rsid w:val="0020108F"/>
    <w:rsid w:val="0020158D"/>
    <w:rsid w:val="00205B55"/>
    <w:rsid w:val="0021002B"/>
    <w:rsid w:val="00212D75"/>
    <w:rsid w:val="00215158"/>
    <w:rsid w:val="00223AC9"/>
    <w:rsid w:val="00225817"/>
    <w:rsid w:val="00230EBA"/>
    <w:rsid w:val="00237201"/>
    <w:rsid w:val="00242787"/>
    <w:rsid w:val="002434CD"/>
    <w:rsid w:val="002448D1"/>
    <w:rsid w:val="0025639D"/>
    <w:rsid w:val="0026103D"/>
    <w:rsid w:val="002652BC"/>
    <w:rsid w:val="00272807"/>
    <w:rsid w:val="002747AD"/>
    <w:rsid w:val="00280BEE"/>
    <w:rsid w:val="00283A2E"/>
    <w:rsid w:val="002925B5"/>
    <w:rsid w:val="0029672C"/>
    <w:rsid w:val="002B6E5D"/>
    <w:rsid w:val="002C2D45"/>
    <w:rsid w:val="002E7F25"/>
    <w:rsid w:val="002F088F"/>
    <w:rsid w:val="002F14F9"/>
    <w:rsid w:val="002F1763"/>
    <w:rsid w:val="00305CED"/>
    <w:rsid w:val="003127C7"/>
    <w:rsid w:val="003146C4"/>
    <w:rsid w:val="00321192"/>
    <w:rsid w:val="00321781"/>
    <w:rsid w:val="003315E6"/>
    <w:rsid w:val="003331DA"/>
    <w:rsid w:val="0034316A"/>
    <w:rsid w:val="0034781F"/>
    <w:rsid w:val="00350A7C"/>
    <w:rsid w:val="00350BAA"/>
    <w:rsid w:val="00354AC6"/>
    <w:rsid w:val="00357982"/>
    <w:rsid w:val="00361EA9"/>
    <w:rsid w:val="00363FA0"/>
    <w:rsid w:val="003649D2"/>
    <w:rsid w:val="0037026D"/>
    <w:rsid w:val="003726C5"/>
    <w:rsid w:val="00372DB7"/>
    <w:rsid w:val="00375864"/>
    <w:rsid w:val="00375E76"/>
    <w:rsid w:val="00377DF3"/>
    <w:rsid w:val="003961FD"/>
    <w:rsid w:val="003A0DEA"/>
    <w:rsid w:val="003A4422"/>
    <w:rsid w:val="003B1556"/>
    <w:rsid w:val="003C0AEB"/>
    <w:rsid w:val="003C556A"/>
    <w:rsid w:val="003D5638"/>
    <w:rsid w:val="003D6A33"/>
    <w:rsid w:val="003E052F"/>
    <w:rsid w:val="003E0D4D"/>
    <w:rsid w:val="003E3A95"/>
    <w:rsid w:val="004021EA"/>
    <w:rsid w:val="00405EA9"/>
    <w:rsid w:val="004119C5"/>
    <w:rsid w:val="004120E7"/>
    <w:rsid w:val="00413E96"/>
    <w:rsid w:val="00422520"/>
    <w:rsid w:val="004232E3"/>
    <w:rsid w:val="0042618E"/>
    <w:rsid w:val="004331BF"/>
    <w:rsid w:val="00434AEE"/>
    <w:rsid w:val="00434EF1"/>
    <w:rsid w:val="0043574D"/>
    <w:rsid w:val="00435E5B"/>
    <w:rsid w:val="00436106"/>
    <w:rsid w:val="00440DD7"/>
    <w:rsid w:val="004515AF"/>
    <w:rsid w:val="00452D92"/>
    <w:rsid w:val="00456EC2"/>
    <w:rsid w:val="0046436F"/>
    <w:rsid w:val="00466AAB"/>
    <w:rsid w:val="00485EFA"/>
    <w:rsid w:val="00490F66"/>
    <w:rsid w:val="004A425F"/>
    <w:rsid w:val="004B035E"/>
    <w:rsid w:val="004B2479"/>
    <w:rsid w:val="004B682C"/>
    <w:rsid w:val="004C4136"/>
    <w:rsid w:val="004C45D1"/>
    <w:rsid w:val="004C6202"/>
    <w:rsid w:val="004D2F30"/>
    <w:rsid w:val="004D3F85"/>
    <w:rsid w:val="004D73F9"/>
    <w:rsid w:val="004E44FB"/>
    <w:rsid w:val="004F2C6D"/>
    <w:rsid w:val="004F4FC8"/>
    <w:rsid w:val="004F71D5"/>
    <w:rsid w:val="00502713"/>
    <w:rsid w:val="00503F63"/>
    <w:rsid w:val="00506EA6"/>
    <w:rsid w:val="00520427"/>
    <w:rsid w:val="005246E4"/>
    <w:rsid w:val="005338DF"/>
    <w:rsid w:val="00535438"/>
    <w:rsid w:val="00543182"/>
    <w:rsid w:val="0054579B"/>
    <w:rsid w:val="00553560"/>
    <w:rsid w:val="00554781"/>
    <w:rsid w:val="005565D5"/>
    <w:rsid w:val="00566F0B"/>
    <w:rsid w:val="0057391F"/>
    <w:rsid w:val="005809CE"/>
    <w:rsid w:val="00583901"/>
    <w:rsid w:val="005908CC"/>
    <w:rsid w:val="005969D0"/>
    <w:rsid w:val="00596C74"/>
    <w:rsid w:val="0059712D"/>
    <w:rsid w:val="00597689"/>
    <w:rsid w:val="005A6CAA"/>
    <w:rsid w:val="005B04BA"/>
    <w:rsid w:val="005B0839"/>
    <w:rsid w:val="005B0C38"/>
    <w:rsid w:val="005B51E6"/>
    <w:rsid w:val="005B5ED9"/>
    <w:rsid w:val="005C62B5"/>
    <w:rsid w:val="005C650E"/>
    <w:rsid w:val="005D084B"/>
    <w:rsid w:val="005D24BD"/>
    <w:rsid w:val="005E27AD"/>
    <w:rsid w:val="005E6A7F"/>
    <w:rsid w:val="005F5933"/>
    <w:rsid w:val="00603509"/>
    <w:rsid w:val="006076E7"/>
    <w:rsid w:val="00621358"/>
    <w:rsid w:val="0064333C"/>
    <w:rsid w:val="00644B02"/>
    <w:rsid w:val="006512D3"/>
    <w:rsid w:val="00663C61"/>
    <w:rsid w:val="00664022"/>
    <w:rsid w:val="006643A2"/>
    <w:rsid w:val="006674BE"/>
    <w:rsid w:val="00673D96"/>
    <w:rsid w:val="00675531"/>
    <w:rsid w:val="00681F73"/>
    <w:rsid w:val="00693FEB"/>
    <w:rsid w:val="006A08B3"/>
    <w:rsid w:val="006A6FD2"/>
    <w:rsid w:val="006A798F"/>
    <w:rsid w:val="006B2ED1"/>
    <w:rsid w:val="006B3B83"/>
    <w:rsid w:val="006B4A64"/>
    <w:rsid w:val="006B5A56"/>
    <w:rsid w:val="006D2DC7"/>
    <w:rsid w:val="006D7040"/>
    <w:rsid w:val="006E33DD"/>
    <w:rsid w:val="006E4EE8"/>
    <w:rsid w:val="00700FF4"/>
    <w:rsid w:val="00711A32"/>
    <w:rsid w:val="007151FC"/>
    <w:rsid w:val="0071622B"/>
    <w:rsid w:val="00723BE4"/>
    <w:rsid w:val="00734938"/>
    <w:rsid w:val="00735646"/>
    <w:rsid w:val="0074216D"/>
    <w:rsid w:val="007441B2"/>
    <w:rsid w:val="0075604F"/>
    <w:rsid w:val="007646E7"/>
    <w:rsid w:val="00766777"/>
    <w:rsid w:val="007758EF"/>
    <w:rsid w:val="00775B45"/>
    <w:rsid w:val="00777F0A"/>
    <w:rsid w:val="007922DE"/>
    <w:rsid w:val="0079287A"/>
    <w:rsid w:val="007947F2"/>
    <w:rsid w:val="007A2953"/>
    <w:rsid w:val="007A2AEF"/>
    <w:rsid w:val="007A2BED"/>
    <w:rsid w:val="007A7D0F"/>
    <w:rsid w:val="007B072A"/>
    <w:rsid w:val="007C5139"/>
    <w:rsid w:val="007D6F02"/>
    <w:rsid w:val="007E26FF"/>
    <w:rsid w:val="007E3FAA"/>
    <w:rsid w:val="007E647C"/>
    <w:rsid w:val="007F19B5"/>
    <w:rsid w:val="00812D8A"/>
    <w:rsid w:val="00823A02"/>
    <w:rsid w:val="00826740"/>
    <w:rsid w:val="00826D58"/>
    <w:rsid w:val="00827A68"/>
    <w:rsid w:val="008300B9"/>
    <w:rsid w:val="00830882"/>
    <w:rsid w:val="0083590D"/>
    <w:rsid w:val="008429BF"/>
    <w:rsid w:val="00842A05"/>
    <w:rsid w:val="00850221"/>
    <w:rsid w:val="008523BD"/>
    <w:rsid w:val="00854FBC"/>
    <w:rsid w:val="00862D31"/>
    <w:rsid w:val="00872C3F"/>
    <w:rsid w:val="00873545"/>
    <w:rsid w:val="00877B28"/>
    <w:rsid w:val="0088123B"/>
    <w:rsid w:val="00885171"/>
    <w:rsid w:val="008922C2"/>
    <w:rsid w:val="00893647"/>
    <w:rsid w:val="00895377"/>
    <w:rsid w:val="008A4404"/>
    <w:rsid w:val="008A5A9C"/>
    <w:rsid w:val="008B0F52"/>
    <w:rsid w:val="008B27C6"/>
    <w:rsid w:val="008C1273"/>
    <w:rsid w:val="008C2113"/>
    <w:rsid w:val="008D2339"/>
    <w:rsid w:val="008D4DFB"/>
    <w:rsid w:val="008E3C1A"/>
    <w:rsid w:val="008E5BF2"/>
    <w:rsid w:val="008E7E85"/>
    <w:rsid w:val="00902028"/>
    <w:rsid w:val="0090219B"/>
    <w:rsid w:val="00915E48"/>
    <w:rsid w:val="00923E58"/>
    <w:rsid w:val="00927866"/>
    <w:rsid w:val="009304BE"/>
    <w:rsid w:val="009356A4"/>
    <w:rsid w:val="00944644"/>
    <w:rsid w:val="0094477B"/>
    <w:rsid w:val="00944F4E"/>
    <w:rsid w:val="00947B10"/>
    <w:rsid w:val="00947F1C"/>
    <w:rsid w:val="00962D03"/>
    <w:rsid w:val="00964368"/>
    <w:rsid w:val="009661D2"/>
    <w:rsid w:val="00971524"/>
    <w:rsid w:val="00977415"/>
    <w:rsid w:val="00981098"/>
    <w:rsid w:val="00982D12"/>
    <w:rsid w:val="00984535"/>
    <w:rsid w:val="00996044"/>
    <w:rsid w:val="009A076A"/>
    <w:rsid w:val="009A4EB5"/>
    <w:rsid w:val="009B2A76"/>
    <w:rsid w:val="009B7583"/>
    <w:rsid w:val="009C23AC"/>
    <w:rsid w:val="009C6307"/>
    <w:rsid w:val="009C7513"/>
    <w:rsid w:val="009D4DC9"/>
    <w:rsid w:val="009D6D54"/>
    <w:rsid w:val="009E0413"/>
    <w:rsid w:val="009F2EDF"/>
    <w:rsid w:val="009F3CD8"/>
    <w:rsid w:val="009F624B"/>
    <w:rsid w:val="00A00204"/>
    <w:rsid w:val="00A019AE"/>
    <w:rsid w:val="00A04E3A"/>
    <w:rsid w:val="00A17E6C"/>
    <w:rsid w:val="00A2208D"/>
    <w:rsid w:val="00A34919"/>
    <w:rsid w:val="00A469EC"/>
    <w:rsid w:val="00A476AB"/>
    <w:rsid w:val="00A5208F"/>
    <w:rsid w:val="00A553BE"/>
    <w:rsid w:val="00A5591C"/>
    <w:rsid w:val="00A67A60"/>
    <w:rsid w:val="00A72BB2"/>
    <w:rsid w:val="00A812CE"/>
    <w:rsid w:val="00A83DFE"/>
    <w:rsid w:val="00A85BF8"/>
    <w:rsid w:val="00A8695C"/>
    <w:rsid w:val="00A87E3F"/>
    <w:rsid w:val="00A927B4"/>
    <w:rsid w:val="00AA69BC"/>
    <w:rsid w:val="00AB1770"/>
    <w:rsid w:val="00AB601A"/>
    <w:rsid w:val="00AB6165"/>
    <w:rsid w:val="00AB6D83"/>
    <w:rsid w:val="00AD2AD1"/>
    <w:rsid w:val="00AD5393"/>
    <w:rsid w:val="00AE227B"/>
    <w:rsid w:val="00AE5D4A"/>
    <w:rsid w:val="00B02ADE"/>
    <w:rsid w:val="00B10CF6"/>
    <w:rsid w:val="00B135B8"/>
    <w:rsid w:val="00B14AEE"/>
    <w:rsid w:val="00B168A7"/>
    <w:rsid w:val="00B219D0"/>
    <w:rsid w:val="00B23A3F"/>
    <w:rsid w:val="00B2605D"/>
    <w:rsid w:val="00B34092"/>
    <w:rsid w:val="00B35010"/>
    <w:rsid w:val="00B36200"/>
    <w:rsid w:val="00B363BC"/>
    <w:rsid w:val="00B41CD7"/>
    <w:rsid w:val="00B42C1E"/>
    <w:rsid w:val="00B42C54"/>
    <w:rsid w:val="00B44F11"/>
    <w:rsid w:val="00B61008"/>
    <w:rsid w:val="00B6185A"/>
    <w:rsid w:val="00B62198"/>
    <w:rsid w:val="00B656B9"/>
    <w:rsid w:val="00B6596A"/>
    <w:rsid w:val="00B752FE"/>
    <w:rsid w:val="00B77065"/>
    <w:rsid w:val="00B9417A"/>
    <w:rsid w:val="00BB11A1"/>
    <w:rsid w:val="00BB6917"/>
    <w:rsid w:val="00BC4033"/>
    <w:rsid w:val="00BC464E"/>
    <w:rsid w:val="00BC599E"/>
    <w:rsid w:val="00BD39BE"/>
    <w:rsid w:val="00BD6C77"/>
    <w:rsid w:val="00BE0F89"/>
    <w:rsid w:val="00BE1F82"/>
    <w:rsid w:val="00BE2314"/>
    <w:rsid w:val="00C10241"/>
    <w:rsid w:val="00C1421C"/>
    <w:rsid w:val="00C21E8A"/>
    <w:rsid w:val="00C24317"/>
    <w:rsid w:val="00C31215"/>
    <w:rsid w:val="00C33C3F"/>
    <w:rsid w:val="00C416EB"/>
    <w:rsid w:val="00C4272D"/>
    <w:rsid w:val="00C451B6"/>
    <w:rsid w:val="00C5391D"/>
    <w:rsid w:val="00C61282"/>
    <w:rsid w:val="00C64741"/>
    <w:rsid w:val="00C663CA"/>
    <w:rsid w:val="00C67A3D"/>
    <w:rsid w:val="00C76780"/>
    <w:rsid w:val="00C8006A"/>
    <w:rsid w:val="00C81037"/>
    <w:rsid w:val="00C85CDB"/>
    <w:rsid w:val="00C86EC4"/>
    <w:rsid w:val="00C87813"/>
    <w:rsid w:val="00C87ABB"/>
    <w:rsid w:val="00C929FD"/>
    <w:rsid w:val="00CA5080"/>
    <w:rsid w:val="00CA5B66"/>
    <w:rsid w:val="00CA722F"/>
    <w:rsid w:val="00CB1E08"/>
    <w:rsid w:val="00CB2685"/>
    <w:rsid w:val="00CB54BC"/>
    <w:rsid w:val="00CB5E40"/>
    <w:rsid w:val="00CB6363"/>
    <w:rsid w:val="00CC1B8B"/>
    <w:rsid w:val="00CD4516"/>
    <w:rsid w:val="00CF6244"/>
    <w:rsid w:val="00D019C8"/>
    <w:rsid w:val="00D04369"/>
    <w:rsid w:val="00D102DA"/>
    <w:rsid w:val="00D120AA"/>
    <w:rsid w:val="00D307A4"/>
    <w:rsid w:val="00D3713E"/>
    <w:rsid w:val="00D45AF8"/>
    <w:rsid w:val="00D475A5"/>
    <w:rsid w:val="00D56131"/>
    <w:rsid w:val="00D61B65"/>
    <w:rsid w:val="00D633A5"/>
    <w:rsid w:val="00D64B1D"/>
    <w:rsid w:val="00D65821"/>
    <w:rsid w:val="00D70965"/>
    <w:rsid w:val="00D73B33"/>
    <w:rsid w:val="00D75119"/>
    <w:rsid w:val="00D8061A"/>
    <w:rsid w:val="00D806B3"/>
    <w:rsid w:val="00D95F36"/>
    <w:rsid w:val="00DA11B2"/>
    <w:rsid w:val="00DB0EAF"/>
    <w:rsid w:val="00DB5BE2"/>
    <w:rsid w:val="00DC3125"/>
    <w:rsid w:val="00DD2347"/>
    <w:rsid w:val="00DD3665"/>
    <w:rsid w:val="00DD508B"/>
    <w:rsid w:val="00DE3194"/>
    <w:rsid w:val="00DE383C"/>
    <w:rsid w:val="00DE6E34"/>
    <w:rsid w:val="00E01924"/>
    <w:rsid w:val="00E13FD3"/>
    <w:rsid w:val="00E26144"/>
    <w:rsid w:val="00E2735E"/>
    <w:rsid w:val="00E301F8"/>
    <w:rsid w:val="00E318D8"/>
    <w:rsid w:val="00E420BB"/>
    <w:rsid w:val="00E448A8"/>
    <w:rsid w:val="00E5261C"/>
    <w:rsid w:val="00E55050"/>
    <w:rsid w:val="00E5773D"/>
    <w:rsid w:val="00E617E3"/>
    <w:rsid w:val="00E62B2B"/>
    <w:rsid w:val="00E62F3C"/>
    <w:rsid w:val="00E64EB0"/>
    <w:rsid w:val="00E70ED5"/>
    <w:rsid w:val="00E724B0"/>
    <w:rsid w:val="00E94909"/>
    <w:rsid w:val="00EA357D"/>
    <w:rsid w:val="00EA4BA9"/>
    <w:rsid w:val="00EB27B2"/>
    <w:rsid w:val="00ED011A"/>
    <w:rsid w:val="00ED43BD"/>
    <w:rsid w:val="00EE0D73"/>
    <w:rsid w:val="00EE3228"/>
    <w:rsid w:val="00F01064"/>
    <w:rsid w:val="00F028C4"/>
    <w:rsid w:val="00F1438A"/>
    <w:rsid w:val="00F26241"/>
    <w:rsid w:val="00F33D80"/>
    <w:rsid w:val="00F50B5E"/>
    <w:rsid w:val="00F52BC4"/>
    <w:rsid w:val="00F555A4"/>
    <w:rsid w:val="00F56EA7"/>
    <w:rsid w:val="00F5708A"/>
    <w:rsid w:val="00F65E70"/>
    <w:rsid w:val="00F65F2E"/>
    <w:rsid w:val="00F670DC"/>
    <w:rsid w:val="00F67976"/>
    <w:rsid w:val="00F73F07"/>
    <w:rsid w:val="00F805E4"/>
    <w:rsid w:val="00F85835"/>
    <w:rsid w:val="00F85B9E"/>
    <w:rsid w:val="00F9274C"/>
    <w:rsid w:val="00F95B2D"/>
    <w:rsid w:val="00F96A2D"/>
    <w:rsid w:val="00FA0A7D"/>
    <w:rsid w:val="00FA34F8"/>
    <w:rsid w:val="00FA4E4C"/>
    <w:rsid w:val="00FA6DA3"/>
    <w:rsid w:val="00FB350C"/>
    <w:rsid w:val="00FC386D"/>
    <w:rsid w:val="00FC52A5"/>
    <w:rsid w:val="00FD7999"/>
    <w:rsid w:val="00FE20B2"/>
    <w:rsid w:val="00FE42FB"/>
    <w:rsid w:val="00FE784D"/>
    <w:rsid w:val="00FF1D10"/>
    <w:rsid w:val="00FF4505"/>
    <w:rsid w:val="00FF7D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823A97"/>
  <w15:docId w15:val="{4DCFA457-72C7-4855-AC37-18F7C90F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1B2"/>
    <w:pPr>
      <w:spacing w:after="200" w:line="276" w:lineRule="auto"/>
    </w:pPr>
    <w:rPr>
      <w:sz w:val="22"/>
      <w:szCs w:val="22"/>
      <w:lang w:eastAsia="en-US"/>
    </w:rPr>
  </w:style>
  <w:style w:type="paragraph" w:styleId="Heading1">
    <w:name w:val="heading 1"/>
    <w:basedOn w:val="Normal"/>
    <w:next w:val="Normal"/>
    <w:link w:val="Heading1Char"/>
    <w:uiPriority w:val="99"/>
    <w:qFormat/>
    <w:locked/>
    <w:rsid w:val="003961FD"/>
    <w:pPr>
      <w:keepNext/>
      <w:spacing w:after="0" w:line="240" w:lineRule="auto"/>
      <w:outlineLvl w:val="0"/>
    </w:pPr>
    <w:rPr>
      <w:rFonts w:ascii="Arial" w:eastAsia="Times New Roman" w:hAnsi="Arial" w:cs="Arial"/>
      <w:b/>
      <w:bCs/>
      <w:sz w:val="20"/>
      <w:szCs w:val="24"/>
      <w:lang w:eastAsia="hr-HR"/>
    </w:rPr>
  </w:style>
  <w:style w:type="paragraph" w:styleId="Heading2">
    <w:name w:val="heading 2"/>
    <w:basedOn w:val="Normal"/>
    <w:next w:val="Normal"/>
    <w:link w:val="Heading2Char"/>
    <w:uiPriority w:val="99"/>
    <w:qFormat/>
    <w:locked/>
    <w:rsid w:val="003961FD"/>
    <w:pPr>
      <w:keepNext/>
      <w:keepLines/>
      <w:spacing w:before="200" w:after="0"/>
      <w:outlineLvl w:val="1"/>
    </w:pPr>
    <w:rPr>
      <w:rFonts w:ascii="Cambria" w:eastAsia="Times New Roman" w:hAnsi="Cambria"/>
      <w:b/>
      <w:bCs/>
      <w:color w:val="4F81BD"/>
      <w:sz w:val="26"/>
      <w:szCs w:val="26"/>
    </w:rPr>
  </w:style>
  <w:style w:type="paragraph" w:styleId="Heading7">
    <w:name w:val="heading 7"/>
    <w:basedOn w:val="Normal"/>
    <w:next w:val="Normal"/>
    <w:link w:val="Heading7Char"/>
    <w:uiPriority w:val="99"/>
    <w:qFormat/>
    <w:locked/>
    <w:rsid w:val="003961FD"/>
    <w:pPr>
      <w:keepNext/>
      <w:keepLines/>
      <w:spacing w:before="200" w:after="0"/>
      <w:outlineLvl w:val="6"/>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61FD"/>
    <w:rPr>
      <w:rFonts w:ascii="Arial" w:hAnsi="Arial" w:cs="Arial"/>
      <w:b/>
      <w:bCs/>
      <w:sz w:val="24"/>
      <w:szCs w:val="24"/>
      <w:lang w:val="hr-HR" w:eastAsia="hr-HR" w:bidi="ar-SA"/>
    </w:rPr>
  </w:style>
  <w:style w:type="character" w:customStyle="1" w:styleId="Heading2Char">
    <w:name w:val="Heading 2 Char"/>
    <w:link w:val="Heading2"/>
    <w:uiPriority w:val="99"/>
    <w:semiHidden/>
    <w:locked/>
    <w:rsid w:val="003961FD"/>
    <w:rPr>
      <w:rFonts w:ascii="Cambria" w:hAnsi="Cambria" w:cs="Times New Roman"/>
      <w:b/>
      <w:bCs/>
      <w:color w:val="4F81BD"/>
      <w:sz w:val="26"/>
      <w:szCs w:val="26"/>
      <w:lang w:val="hr-HR" w:eastAsia="en-US" w:bidi="ar-SA"/>
    </w:rPr>
  </w:style>
  <w:style w:type="character" w:customStyle="1" w:styleId="Heading7Char">
    <w:name w:val="Heading 7 Char"/>
    <w:link w:val="Heading7"/>
    <w:uiPriority w:val="99"/>
    <w:semiHidden/>
    <w:locked/>
    <w:rsid w:val="003961FD"/>
    <w:rPr>
      <w:rFonts w:ascii="Cambria" w:hAnsi="Cambria" w:cs="Times New Roman"/>
      <w:i/>
      <w:iCs/>
      <w:color w:val="404040"/>
      <w:sz w:val="22"/>
      <w:szCs w:val="22"/>
      <w:lang w:val="hr-HR" w:eastAsia="en-US" w:bidi="ar-SA"/>
    </w:rPr>
  </w:style>
  <w:style w:type="table" w:styleId="TableGrid">
    <w:name w:val="Table Grid"/>
    <w:basedOn w:val="TableNormal"/>
    <w:uiPriority w:val="59"/>
    <w:rsid w:val="00041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D6C77"/>
    <w:pPr>
      <w:tabs>
        <w:tab w:val="center" w:pos="4536"/>
        <w:tab w:val="right" w:pos="9072"/>
      </w:tabs>
      <w:spacing w:after="0" w:line="240" w:lineRule="auto"/>
    </w:pPr>
  </w:style>
  <w:style w:type="character" w:customStyle="1" w:styleId="HeaderChar">
    <w:name w:val="Header Char"/>
    <w:link w:val="Header"/>
    <w:uiPriority w:val="99"/>
    <w:locked/>
    <w:rsid w:val="00BD6C77"/>
    <w:rPr>
      <w:rFonts w:cs="Times New Roman"/>
    </w:rPr>
  </w:style>
  <w:style w:type="paragraph" w:styleId="Footer">
    <w:name w:val="footer"/>
    <w:basedOn w:val="Normal"/>
    <w:link w:val="FooterChar"/>
    <w:rsid w:val="00BD6C77"/>
    <w:pPr>
      <w:tabs>
        <w:tab w:val="center" w:pos="4536"/>
        <w:tab w:val="right" w:pos="9072"/>
      </w:tabs>
      <w:spacing w:after="0" w:line="240" w:lineRule="auto"/>
    </w:pPr>
  </w:style>
  <w:style w:type="character" w:customStyle="1" w:styleId="FooterChar">
    <w:name w:val="Footer Char"/>
    <w:link w:val="Footer"/>
    <w:locked/>
    <w:rsid w:val="00BD6C77"/>
    <w:rPr>
      <w:rFonts w:cs="Times New Roman"/>
    </w:rPr>
  </w:style>
  <w:style w:type="paragraph" w:styleId="NormalWeb">
    <w:name w:val="Normal (Web)"/>
    <w:basedOn w:val="Normal"/>
    <w:uiPriority w:val="99"/>
    <w:rsid w:val="00BC464E"/>
    <w:pPr>
      <w:spacing w:before="100" w:beforeAutospacing="1" w:after="100" w:afterAutospacing="1" w:line="240" w:lineRule="auto"/>
    </w:pPr>
    <w:rPr>
      <w:rFonts w:ascii="Times New Roman" w:hAnsi="Times New Roman"/>
      <w:sz w:val="24"/>
      <w:szCs w:val="24"/>
      <w:lang w:eastAsia="hr-HR"/>
    </w:rPr>
  </w:style>
  <w:style w:type="paragraph" w:styleId="ListParagraph">
    <w:name w:val="List Paragraph"/>
    <w:basedOn w:val="Normal"/>
    <w:link w:val="ListParagraphChar"/>
    <w:uiPriority w:val="34"/>
    <w:qFormat/>
    <w:rsid w:val="0012595E"/>
    <w:pPr>
      <w:ind w:left="720"/>
      <w:contextualSpacing/>
    </w:pPr>
  </w:style>
  <w:style w:type="paragraph" w:styleId="BodyText3">
    <w:name w:val="Body Text 3"/>
    <w:basedOn w:val="Normal"/>
    <w:link w:val="BodyText3Char"/>
    <w:uiPriority w:val="99"/>
    <w:rsid w:val="009F3CD8"/>
    <w:pPr>
      <w:spacing w:after="0" w:line="240" w:lineRule="auto"/>
      <w:jc w:val="both"/>
    </w:pPr>
    <w:rPr>
      <w:rFonts w:ascii="Arial" w:hAnsi="Arial" w:cs="Arial"/>
      <w:b/>
      <w:bCs/>
      <w:sz w:val="16"/>
      <w:szCs w:val="20"/>
      <w:lang w:eastAsia="hr-HR"/>
    </w:rPr>
  </w:style>
  <w:style w:type="character" w:customStyle="1" w:styleId="BodyText3Char">
    <w:name w:val="Body Text 3 Char"/>
    <w:link w:val="BodyText3"/>
    <w:uiPriority w:val="99"/>
    <w:semiHidden/>
    <w:locked/>
    <w:rsid w:val="00902028"/>
    <w:rPr>
      <w:rFonts w:cs="Times New Roman"/>
      <w:sz w:val="16"/>
      <w:szCs w:val="16"/>
      <w:lang w:eastAsia="en-US"/>
    </w:rPr>
  </w:style>
  <w:style w:type="paragraph" w:styleId="BodyText2">
    <w:name w:val="Body Text 2"/>
    <w:basedOn w:val="Normal"/>
    <w:link w:val="BodyText2Char"/>
    <w:uiPriority w:val="99"/>
    <w:rsid w:val="003961FD"/>
    <w:pPr>
      <w:spacing w:after="120" w:line="480" w:lineRule="auto"/>
    </w:pPr>
  </w:style>
  <w:style w:type="character" w:customStyle="1" w:styleId="BodyText2Char">
    <w:name w:val="Body Text 2 Char"/>
    <w:link w:val="BodyText2"/>
    <w:uiPriority w:val="99"/>
    <w:semiHidden/>
    <w:locked/>
    <w:rsid w:val="000E6B58"/>
    <w:rPr>
      <w:rFonts w:cs="Times New Roman"/>
      <w:lang w:eastAsia="en-US"/>
    </w:rPr>
  </w:style>
  <w:style w:type="character" w:customStyle="1" w:styleId="CharChar1">
    <w:name w:val="Char Char1"/>
    <w:uiPriority w:val="99"/>
    <w:locked/>
    <w:rsid w:val="00A17E6C"/>
    <w:rPr>
      <w:rFonts w:ascii="Arial" w:hAnsi="Arial" w:cs="Arial"/>
      <w:b/>
      <w:bCs/>
      <w:sz w:val="18"/>
      <w:lang w:val="hr-HR" w:eastAsia="hr-HR" w:bidi="ar-SA"/>
    </w:rPr>
  </w:style>
  <w:style w:type="paragraph" w:styleId="BalloonText">
    <w:name w:val="Balloon Text"/>
    <w:basedOn w:val="Normal"/>
    <w:link w:val="BalloonTextChar"/>
    <w:uiPriority w:val="99"/>
    <w:semiHidden/>
    <w:unhideWhenUsed/>
    <w:rsid w:val="00456EC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6EC2"/>
    <w:rPr>
      <w:rFonts w:ascii="Tahoma" w:hAnsi="Tahoma" w:cs="Tahoma"/>
      <w:sz w:val="16"/>
      <w:szCs w:val="16"/>
      <w:lang w:eastAsia="en-US"/>
    </w:rPr>
  </w:style>
  <w:style w:type="table" w:customStyle="1" w:styleId="TableGrid1">
    <w:name w:val="Table Grid1"/>
    <w:basedOn w:val="TableNormal"/>
    <w:next w:val="TableGrid"/>
    <w:uiPriority w:val="59"/>
    <w:rsid w:val="002925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E1F8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58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356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39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39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135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F624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301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301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5639D"/>
    <w:rPr>
      <w:sz w:val="22"/>
      <w:szCs w:val="22"/>
      <w:lang w:eastAsia="en-US"/>
    </w:rPr>
  </w:style>
  <w:style w:type="paragraph" w:customStyle="1" w:styleId="Default">
    <w:name w:val="Default"/>
    <w:rsid w:val="0025639D"/>
    <w:pPr>
      <w:autoSpaceDE w:val="0"/>
      <w:autoSpaceDN w:val="0"/>
      <w:adjustRightInd w:val="0"/>
    </w:pPr>
    <w:rPr>
      <w:rFonts w:ascii="Arial" w:hAnsi="Arial" w:cs="Arial"/>
      <w:color w:val="000000"/>
      <w:sz w:val="24"/>
      <w:szCs w:val="24"/>
      <w:lang w:eastAsia="en-US"/>
    </w:rPr>
  </w:style>
  <w:style w:type="character" w:styleId="Hyperlink">
    <w:name w:val="Hyperlink"/>
    <w:uiPriority w:val="99"/>
    <w:unhideWhenUsed/>
    <w:rsid w:val="00554781"/>
    <w:rPr>
      <w:color w:val="0000FF"/>
      <w:u w:val="single"/>
    </w:rPr>
  </w:style>
  <w:style w:type="character" w:customStyle="1" w:styleId="boldanitekstChar">
    <w:name w:val="boldani tekst Char"/>
    <w:basedOn w:val="DefaultParagraphFont"/>
    <w:link w:val="boldanitekst"/>
    <w:locked/>
    <w:rsid w:val="000E78B8"/>
    <w:rPr>
      <w:b/>
      <w:bCs/>
      <w:color w:val="1F4E79"/>
    </w:rPr>
  </w:style>
  <w:style w:type="paragraph" w:customStyle="1" w:styleId="boldanitekst">
    <w:name w:val="boldani tekst"/>
    <w:basedOn w:val="Normal"/>
    <w:link w:val="boldanitekstChar"/>
    <w:rsid w:val="000E78B8"/>
    <w:pPr>
      <w:spacing w:after="0"/>
      <w:jc w:val="both"/>
    </w:pPr>
    <w:rPr>
      <w:b/>
      <w:bCs/>
      <w:color w:val="1F4E79"/>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205507">
      <w:bodyDiv w:val="1"/>
      <w:marLeft w:val="0"/>
      <w:marRight w:val="0"/>
      <w:marTop w:val="0"/>
      <w:marBottom w:val="0"/>
      <w:divBdr>
        <w:top w:val="none" w:sz="0" w:space="0" w:color="auto"/>
        <w:left w:val="none" w:sz="0" w:space="0" w:color="auto"/>
        <w:bottom w:val="none" w:sz="0" w:space="0" w:color="auto"/>
        <w:right w:val="none" w:sz="0" w:space="0" w:color="auto"/>
      </w:divBdr>
    </w:div>
    <w:div w:id="135091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11821</Words>
  <Characters>75363</Characters>
  <Application>Microsoft Office Word</Application>
  <DocSecurity>0</DocSecurity>
  <Lines>628</Lines>
  <Paragraphs>174</Paragraphs>
  <ScaleCrop>false</ScaleCrop>
  <HeadingPairs>
    <vt:vector size="2" baseType="variant">
      <vt:variant>
        <vt:lpstr>Title</vt:lpstr>
      </vt:variant>
      <vt:variant>
        <vt:i4>1</vt:i4>
      </vt:variant>
    </vt:vector>
  </HeadingPairs>
  <TitlesOfParts>
    <vt:vector size="1" baseType="lpstr">
      <vt:lpstr>NAZIV KORISNIKA:</vt:lpstr>
    </vt:vector>
  </TitlesOfParts>
  <Company>PGŽ</Company>
  <LinksUpToDate>false</LinksUpToDate>
  <CharactersWithSpaces>87010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KORISNIKA:</dc:title>
  <dc:subject/>
  <dc:creator>Edi Licul</dc:creator>
  <cp:keywords/>
  <dc:description/>
  <cp:lastModifiedBy>Dragana Jelenić</cp:lastModifiedBy>
  <cp:revision>4</cp:revision>
  <cp:lastPrinted>2023-02-28T14:05:00Z</cp:lastPrinted>
  <dcterms:created xsi:type="dcterms:W3CDTF">2025-04-28T12:41:00Z</dcterms:created>
  <dcterms:modified xsi:type="dcterms:W3CDTF">2025-04-29T12:04:00Z</dcterms:modified>
</cp:coreProperties>
</file>